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3B" w:rsidRDefault="00A3073B" w:rsidP="00A3073B">
      <w:pPr>
        <w:spacing w:after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  <w:r w:rsidRPr="00A3073B">
        <w:rPr>
          <w:sz w:val="20"/>
          <w:szCs w:val="20"/>
        </w:rPr>
        <w:t xml:space="preserve"> do </w:t>
      </w:r>
    </w:p>
    <w:p w:rsidR="006F591C" w:rsidRDefault="00A3073B" w:rsidP="00A3073B">
      <w:pPr>
        <w:spacing w:after="0"/>
        <w:ind w:left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zarządzenia nr </w:t>
      </w:r>
      <w:r w:rsidR="006F591C">
        <w:rPr>
          <w:b/>
          <w:sz w:val="20"/>
          <w:szCs w:val="20"/>
        </w:rPr>
        <w:t xml:space="preserve">39/2020 </w:t>
      </w:r>
    </w:p>
    <w:p w:rsidR="00A3073B" w:rsidRPr="00A3073B" w:rsidRDefault="00A3073B" w:rsidP="00A3073B">
      <w:pPr>
        <w:spacing w:after="0"/>
        <w:ind w:left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Dyrektora </w:t>
      </w:r>
      <w:r w:rsidRPr="00A3073B">
        <w:rPr>
          <w:b/>
          <w:sz w:val="20"/>
          <w:szCs w:val="20"/>
        </w:rPr>
        <w:t xml:space="preserve"> </w:t>
      </w:r>
    </w:p>
    <w:p w:rsidR="00A3073B" w:rsidRDefault="00A3073B" w:rsidP="00A3073B">
      <w:pPr>
        <w:spacing w:after="0"/>
        <w:ind w:left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PCEiKK </w:t>
      </w:r>
      <w:r w:rsidRPr="00A3073B">
        <w:rPr>
          <w:b/>
          <w:sz w:val="20"/>
          <w:szCs w:val="20"/>
        </w:rPr>
        <w:t>w Bolesławcu</w:t>
      </w:r>
    </w:p>
    <w:p w:rsidR="006F591C" w:rsidRPr="00A3073B" w:rsidRDefault="006F591C" w:rsidP="00A3073B">
      <w:pPr>
        <w:spacing w:after="0"/>
        <w:ind w:left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15 grudnia2020 r.</w:t>
      </w:r>
    </w:p>
    <w:p w:rsidR="00A3073B" w:rsidRPr="00E4510E" w:rsidRDefault="00A3073B" w:rsidP="00A3073B">
      <w:pPr>
        <w:spacing w:after="259" w:line="253" w:lineRule="auto"/>
        <w:ind w:left="229"/>
        <w:jc w:val="left"/>
        <w:rPr>
          <w:b/>
          <w:i/>
        </w:rPr>
      </w:pPr>
    </w:p>
    <w:p w:rsidR="00A3073B" w:rsidRDefault="00A3073B" w:rsidP="00A3073B">
      <w:pPr>
        <w:ind w:left="0"/>
        <w:jc w:val="right"/>
        <w:rPr>
          <w:b/>
        </w:rPr>
      </w:pPr>
    </w:p>
    <w:p w:rsidR="00E4510E" w:rsidRPr="006F591C" w:rsidRDefault="00620423" w:rsidP="00E4510E">
      <w:pPr>
        <w:ind w:left="0"/>
        <w:jc w:val="center"/>
        <w:rPr>
          <w:b/>
          <w:sz w:val="22"/>
        </w:rPr>
      </w:pPr>
      <w:r w:rsidRPr="006F591C">
        <w:rPr>
          <w:b/>
          <w:sz w:val="22"/>
        </w:rPr>
        <w:t>Regulamin przyjmowania i rozpatrywania skarg i wni</w:t>
      </w:r>
      <w:r w:rsidR="00E4510E" w:rsidRPr="006F591C">
        <w:rPr>
          <w:b/>
          <w:sz w:val="22"/>
        </w:rPr>
        <w:t xml:space="preserve">osków </w:t>
      </w:r>
    </w:p>
    <w:p w:rsidR="003A7D01" w:rsidRPr="006F591C" w:rsidRDefault="00E4510E" w:rsidP="00E4510E">
      <w:pPr>
        <w:ind w:left="0"/>
        <w:jc w:val="center"/>
        <w:rPr>
          <w:b/>
          <w:sz w:val="22"/>
        </w:rPr>
      </w:pPr>
      <w:r w:rsidRPr="006F591C">
        <w:rPr>
          <w:b/>
          <w:sz w:val="22"/>
        </w:rPr>
        <w:t xml:space="preserve">w  Powiatowym Centrum Edukacji i Kształcenia Kadr w </w:t>
      </w:r>
      <w:r w:rsidR="00620423" w:rsidRPr="006F591C">
        <w:rPr>
          <w:b/>
          <w:sz w:val="22"/>
        </w:rPr>
        <w:t>Bolesławcu</w:t>
      </w:r>
    </w:p>
    <w:p w:rsidR="00E4510E" w:rsidRPr="006F591C" w:rsidRDefault="00E4510E">
      <w:pPr>
        <w:spacing w:after="259" w:line="253" w:lineRule="auto"/>
        <w:ind w:left="229"/>
        <w:jc w:val="left"/>
        <w:rPr>
          <w:b/>
          <w:i/>
          <w:sz w:val="22"/>
        </w:rPr>
      </w:pPr>
    </w:p>
    <w:p w:rsidR="003A7D01" w:rsidRPr="006F591C" w:rsidRDefault="00620423">
      <w:pPr>
        <w:spacing w:after="259" w:line="253" w:lineRule="auto"/>
        <w:ind w:left="229"/>
        <w:jc w:val="left"/>
        <w:rPr>
          <w:sz w:val="22"/>
        </w:rPr>
      </w:pPr>
      <w:r w:rsidRPr="006F591C">
        <w:rPr>
          <w:i/>
          <w:sz w:val="22"/>
        </w:rPr>
        <w:t>Podstawa prawna:</w:t>
      </w:r>
    </w:p>
    <w:p w:rsidR="003A7D01" w:rsidRPr="006F591C" w:rsidRDefault="00620423">
      <w:pPr>
        <w:numPr>
          <w:ilvl w:val="0"/>
          <w:numId w:val="1"/>
        </w:numPr>
        <w:spacing w:after="261" w:line="253" w:lineRule="auto"/>
        <w:jc w:val="left"/>
        <w:rPr>
          <w:sz w:val="22"/>
        </w:rPr>
      </w:pPr>
      <w:r w:rsidRPr="006F591C">
        <w:rPr>
          <w:i/>
          <w:sz w:val="22"/>
        </w:rPr>
        <w:t>Ustawa z dn. 14 czerwca 1960r.-Kodeks postępowania administracyjnego (tekst jednolity: Dz.U. z 2017 r., poz. 1257).</w:t>
      </w:r>
    </w:p>
    <w:p w:rsidR="003A7D01" w:rsidRPr="006F591C" w:rsidRDefault="00620423">
      <w:pPr>
        <w:numPr>
          <w:ilvl w:val="0"/>
          <w:numId w:val="1"/>
        </w:numPr>
        <w:spacing w:after="536" w:line="253" w:lineRule="auto"/>
        <w:jc w:val="left"/>
        <w:rPr>
          <w:sz w:val="22"/>
        </w:rPr>
      </w:pPr>
      <w:r w:rsidRPr="006F591C">
        <w:rPr>
          <w:i/>
          <w:sz w:val="22"/>
        </w:rPr>
        <w:t>Rozporządzenie Rady Ministrów z dn. 8 stycznia 2002 r. w sprawie organizacji przyjmowania i rozpatrywania skarg i wniosków (Dz.U. z 2002 r., Nr 5, poz.46).</w:t>
      </w:r>
    </w:p>
    <w:p w:rsidR="003A7D01" w:rsidRPr="006F591C" w:rsidRDefault="00620423">
      <w:pPr>
        <w:spacing w:after="10"/>
        <w:ind w:left="1599" w:right="1359"/>
        <w:jc w:val="center"/>
        <w:rPr>
          <w:sz w:val="22"/>
        </w:rPr>
      </w:pPr>
      <w:r w:rsidRPr="006F591C">
        <w:rPr>
          <w:b/>
          <w:sz w:val="22"/>
        </w:rPr>
        <w:t>Rozdział I</w:t>
      </w:r>
    </w:p>
    <w:p w:rsidR="003A7D01" w:rsidRPr="006F591C" w:rsidRDefault="00620423">
      <w:pPr>
        <w:spacing w:after="262"/>
        <w:ind w:left="1599" w:right="1361"/>
        <w:jc w:val="center"/>
        <w:rPr>
          <w:sz w:val="22"/>
        </w:rPr>
      </w:pPr>
      <w:r w:rsidRPr="006F591C">
        <w:rPr>
          <w:b/>
          <w:sz w:val="22"/>
        </w:rPr>
        <w:t>Przyjmowanie i rejestrowanie skarg i wniosków</w:t>
      </w:r>
    </w:p>
    <w:p w:rsidR="003A7D01" w:rsidRPr="006F591C" w:rsidRDefault="00620423">
      <w:pPr>
        <w:spacing w:after="263"/>
        <w:rPr>
          <w:sz w:val="22"/>
        </w:rPr>
      </w:pPr>
      <w:r w:rsidRPr="006F591C">
        <w:rPr>
          <w:b/>
          <w:sz w:val="22"/>
        </w:rPr>
        <w:t xml:space="preserve">§ 1. </w:t>
      </w:r>
      <w:r w:rsidRPr="006F591C">
        <w:rPr>
          <w:sz w:val="22"/>
        </w:rPr>
        <w:t>1. Wnoszący skargi i wnioski przyjmowani są przez:</w:t>
      </w:r>
    </w:p>
    <w:p w:rsidR="003A7D01" w:rsidRPr="006F591C" w:rsidRDefault="00620423">
      <w:pPr>
        <w:spacing w:after="264"/>
        <w:ind w:left="229"/>
        <w:rPr>
          <w:sz w:val="22"/>
        </w:rPr>
      </w:pPr>
      <w:r w:rsidRPr="006F591C">
        <w:rPr>
          <w:rFonts w:eastAsia="Calibri"/>
          <w:sz w:val="22"/>
        </w:rPr>
        <w:t xml:space="preserve">1) </w:t>
      </w:r>
      <w:r w:rsidRPr="006F591C">
        <w:rPr>
          <w:sz w:val="22"/>
        </w:rPr>
        <w:t>dy</w:t>
      </w:r>
      <w:r w:rsidR="00E4510E" w:rsidRPr="006F591C">
        <w:rPr>
          <w:sz w:val="22"/>
        </w:rPr>
        <w:t>rektora</w:t>
      </w:r>
      <w:r w:rsidRPr="006F591C">
        <w:rPr>
          <w:sz w:val="22"/>
        </w:rPr>
        <w:t xml:space="preserve"> – </w:t>
      </w:r>
      <w:r w:rsidR="00E4510E" w:rsidRPr="006F591C">
        <w:rPr>
          <w:sz w:val="22"/>
        </w:rPr>
        <w:t>w każdy wtorek w godzinach od 13</w:t>
      </w:r>
      <w:r w:rsidRPr="006F591C">
        <w:rPr>
          <w:sz w:val="22"/>
        </w:rPr>
        <w:t>ºº</w:t>
      </w:r>
      <w:r w:rsidRPr="006F591C">
        <w:rPr>
          <w:b/>
          <w:sz w:val="22"/>
        </w:rPr>
        <w:t xml:space="preserve"> </w:t>
      </w:r>
      <w:r w:rsidR="00E4510E" w:rsidRPr="006F591C">
        <w:rPr>
          <w:sz w:val="22"/>
        </w:rPr>
        <w:t xml:space="preserve"> do 14</w:t>
      </w:r>
      <w:r w:rsidRPr="006F591C">
        <w:rPr>
          <w:sz w:val="22"/>
        </w:rPr>
        <w:t xml:space="preserve"> ºº</w:t>
      </w:r>
      <w:r w:rsidRPr="006F591C">
        <w:rPr>
          <w:b/>
          <w:sz w:val="22"/>
        </w:rPr>
        <w:t xml:space="preserve"> </w:t>
      </w:r>
      <w:r w:rsidR="00E4510E" w:rsidRPr="006F591C">
        <w:rPr>
          <w:sz w:val="22"/>
        </w:rPr>
        <w:t xml:space="preserve"> i czwartek</w:t>
      </w:r>
      <w:r w:rsidRPr="006F591C">
        <w:rPr>
          <w:sz w:val="22"/>
        </w:rPr>
        <w:t xml:space="preserve"> w godzinach od 9ºº</w:t>
      </w:r>
      <w:r w:rsidRPr="006F591C">
        <w:rPr>
          <w:b/>
          <w:sz w:val="22"/>
        </w:rPr>
        <w:t xml:space="preserve"> </w:t>
      </w:r>
      <w:r w:rsidRPr="006F591C">
        <w:rPr>
          <w:sz w:val="22"/>
        </w:rPr>
        <w:t>do 11 ºº</w:t>
      </w:r>
      <w:r w:rsidRPr="006F591C">
        <w:rPr>
          <w:b/>
          <w:sz w:val="22"/>
        </w:rPr>
        <w:t xml:space="preserve"> </w:t>
      </w:r>
      <w:r w:rsidRPr="006F591C">
        <w:rPr>
          <w:sz w:val="22"/>
        </w:rPr>
        <w:t>;</w:t>
      </w:r>
    </w:p>
    <w:p w:rsidR="003A7D01" w:rsidRPr="006F591C" w:rsidRDefault="00620423">
      <w:pPr>
        <w:spacing w:after="10"/>
        <w:rPr>
          <w:sz w:val="22"/>
        </w:rPr>
      </w:pPr>
      <w:r w:rsidRPr="006F591C">
        <w:rPr>
          <w:sz w:val="22"/>
        </w:rPr>
        <w:t>2. Skargi mogą być wnoszone:</w:t>
      </w:r>
    </w:p>
    <w:p w:rsidR="003A7D01" w:rsidRPr="006F591C" w:rsidRDefault="00620423" w:rsidP="00E4510E">
      <w:pPr>
        <w:numPr>
          <w:ilvl w:val="0"/>
          <w:numId w:val="2"/>
        </w:numPr>
        <w:spacing w:after="0" w:line="240" w:lineRule="auto"/>
        <w:ind w:hanging="426"/>
        <w:rPr>
          <w:sz w:val="22"/>
        </w:rPr>
      </w:pPr>
      <w:r w:rsidRPr="006F591C">
        <w:rPr>
          <w:sz w:val="22"/>
        </w:rPr>
        <w:t>pisemnie;</w:t>
      </w:r>
    </w:p>
    <w:p w:rsidR="003A7D01" w:rsidRPr="006F591C" w:rsidRDefault="00620423" w:rsidP="00E4510E">
      <w:pPr>
        <w:numPr>
          <w:ilvl w:val="0"/>
          <w:numId w:val="2"/>
        </w:numPr>
        <w:spacing w:after="0" w:line="240" w:lineRule="auto"/>
        <w:ind w:hanging="426"/>
        <w:rPr>
          <w:sz w:val="22"/>
        </w:rPr>
      </w:pPr>
      <w:r w:rsidRPr="006F591C">
        <w:rPr>
          <w:sz w:val="22"/>
        </w:rPr>
        <w:t>telefonicznie lub za pomocą dalekopisu;</w:t>
      </w:r>
    </w:p>
    <w:p w:rsidR="00E4510E" w:rsidRPr="006F591C" w:rsidRDefault="00620423" w:rsidP="00E4510E">
      <w:pPr>
        <w:numPr>
          <w:ilvl w:val="0"/>
          <w:numId w:val="2"/>
        </w:numPr>
        <w:spacing w:after="0" w:line="240" w:lineRule="auto"/>
        <w:ind w:hanging="426"/>
        <w:rPr>
          <w:sz w:val="22"/>
        </w:rPr>
      </w:pPr>
      <w:r w:rsidRPr="006F591C">
        <w:rPr>
          <w:sz w:val="22"/>
        </w:rPr>
        <w:t xml:space="preserve">telefaksem; </w:t>
      </w:r>
    </w:p>
    <w:p w:rsidR="00E4510E" w:rsidRPr="006F591C" w:rsidRDefault="00620423" w:rsidP="00E4510E">
      <w:pPr>
        <w:numPr>
          <w:ilvl w:val="0"/>
          <w:numId w:val="2"/>
        </w:numPr>
        <w:spacing w:after="0" w:line="240" w:lineRule="auto"/>
        <w:ind w:hanging="426"/>
        <w:rPr>
          <w:sz w:val="22"/>
        </w:rPr>
      </w:pPr>
      <w:r w:rsidRPr="006F591C">
        <w:rPr>
          <w:sz w:val="22"/>
        </w:rPr>
        <w:t xml:space="preserve">pocztą elektroniczną </w:t>
      </w:r>
    </w:p>
    <w:p w:rsidR="003A7D01" w:rsidRPr="006F591C" w:rsidRDefault="00620423" w:rsidP="00E4510E">
      <w:pPr>
        <w:numPr>
          <w:ilvl w:val="0"/>
          <w:numId w:val="2"/>
        </w:numPr>
        <w:spacing w:after="0" w:line="240" w:lineRule="auto"/>
        <w:ind w:hanging="426"/>
        <w:rPr>
          <w:sz w:val="22"/>
        </w:rPr>
      </w:pPr>
      <w:r w:rsidRPr="006F591C">
        <w:rPr>
          <w:sz w:val="22"/>
        </w:rPr>
        <w:t>ustnie do protokołu.</w:t>
      </w:r>
    </w:p>
    <w:p w:rsidR="00E4510E" w:rsidRPr="006F591C" w:rsidRDefault="00E4510E" w:rsidP="00E4510E">
      <w:pPr>
        <w:spacing w:after="265"/>
        <w:ind w:left="645" w:firstLine="0"/>
        <w:rPr>
          <w:sz w:val="22"/>
        </w:rPr>
      </w:pPr>
    </w:p>
    <w:p w:rsidR="003A7D01" w:rsidRPr="006F591C" w:rsidRDefault="00620423">
      <w:pPr>
        <w:numPr>
          <w:ilvl w:val="1"/>
          <w:numId w:val="2"/>
        </w:numPr>
        <w:spacing w:after="265"/>
        <w:ind w:firstLine="426"/>
        <w:rPr>
          <w:sz w:val="22"/>
        </w:rPr>
      </w:pPr>
      <w:r w:rsidRPr="006F591C">
        <w:rPr>
          <w:sz w:val="22"/>
        </w:rPr>
        <w:t>Pracownik przyjmujący skargę/ wniosek potwierdzania złożenie skargi/wniosk</w:t>
      </w:r>
      <w:r w:rsidR="00E4510E" w:rsidRPr="006F591C">
        <w:rPr>
          <w:sz w:val="22"/>
        </w:rPr>
        <w:t>u, jeżeli osoba je wnosząca zażą</w:t>
      </w:r>
      <w:r w:rsidRPr="006F591C">
        <w:rPr>
          <w:sz w:val="22"/>
        </w:rPr>
        <w:t xml:space="preserve">da potwierdzenia. </w:t>
      </w:r>
    </w:p>
    <w:p w:rsidR="003A7D01" w:rsidRPr="006F591C" w:rsidRDefault="00620423">
      <w:pPr>
        <w:numPr>
          <w:ilvl w:val="1"/>
          <w:numId w:val="2"/>
        </w:numPr>
        <w:spacing w:after="265"/>
        <w:ind w:firstLine="426"/>
        <w:rPr>
          <w:sz w:val="22"/>
        </w:rPr>
      </w:pPr>
      <w:r w:rsidRPr="006F591C">
        <w:rPr>
          <w:sz w:val="22"/>
        </w:rPr>
        <w:t>Pracownik przyjmujący skargę/ wniosek obowiązany jest przekazać ją niezwłocznie dyrektorowi.</w:t>
      </w:r>
    </w:p>
    <w:p w:rsidR="003A7D01" w:rsidRPr="006F591C" w:rsidRDefault="00E4510E">
      <w:pPr>
        <w:numPr>
          <w:ilvl w:val="1"/>
          <w:numId w:val="2"/>
        </w:numPr>
        <w:spacing w:after="269"/>
        <w:ind w:firstLine="426"/>
        <w:rPr>
          <w:sz w:val="22"/>
        </w:rPr>
      </w:pPr>
      <w:r w:rsidRPr="006F591C">
        <w:rPr>
          <w:sz w:val="22"/>
        </w:rPr>
        <w:t>W placówce</w:t>
      </w:r>
      <w:r w:rsidR="00620423" w:rsidRPr="006F591C">
        <w:rPr>
          <w:sz w:val="22"/>
        </w:rPr>
        <w:t xml:space="preserve"> prowadzi się Rejestr skarg i wniosków wg wzoru – </w:t>
      </w:r>
      <w:r w:rsidR="00620423" w:rsidRPr="006F591C">
        <w:rPr>
          <w:i/>
          <w:sz w:val="22"/>
        </w:rPr>
        <w:t>zał.3</w:t>
      </w:r>
      <w:r w:rsidR="00620423" w:rsidRPr="006F591C">
        <w:rPr>
          <w:sz w:val="22"/>
        </w:rPr>
        <w:t>. Rejestr skarg i wniosków przech</w:t>
      </w:r>
      <w:r w:rsidRPr="006F591C">
        <w:rPr>
          <w:sz w:val="22"/>
        </w:rPr>
        <w:t>owuje się w sekretariacie placówki</w:t>
      </w:r>
      <w:r w:rsidR="00620423" w:rsidRPr="006F591C">
        <w:rPr>
          <w:sz w:val="22"/>
        </w:rPr>
        <w:t>. Rejestr skarg i wniosków posiada następujące rubryki:</w:t>
      </w:r>
    </w:p>
    <w:p w:rsidR="003A7D01" w:rsidRPr="006F591C" w:rsidRDefault="00620423">
      <w:pPr>
        <w:numPr>
          <w:ilvl w:val="0"/>
          <w:numId w:val="3"/>
        </w:numPr>
        <w:spacing w:after="10"/>
        <w:ind w:hanging="426"/>
        <w:rPr>
          <w:sz w:val="22"/>
        </w:rPr>
      </w:pPr>
      <w:r w:rsidRPr="006F591C">
        <w:rPr>
          <w:sz w:val="22"/>
        </w:rPr>
        <w:t>liczba porządkowa;</w:t>
      </w:r>
    </w:p>
    <w:p w:rsidR="003A7D01" w:rsidRPr="006F591C" w:rsidRDefault="00620423">
      <w:pPr>
        <w:numPr>
          <w:ilvl w:val="0"/>
          <w:numId w:val="3"/>
        </w:numPr>
        <w:spacing w:after="10"/>
        <w:ind w:hanging="426"/>
        <w:rPr>
          <w:sz w:val="22"/>
        </w:rPr>
      </w:pPr>
      <w:r w:rsidRPr="006F591C">
        <w:rPr>
          <w:sz w:val="22"/>
        </w:rPr>
        <w:t>data wpływu skargi/wniosku;</w:t>
      </w:r>
    </w:p>
    <w:p w:rsidR="003A7D01" w:rsidRPr="006F591C" w:rsidRDefault="00620423">
      <w:pPr>
        <w:numPr>
          <w:ilvl w:val="0"/>
          <w:numId w:val="3"/>
        </w:numPr>
        <w:spacing w:after="10"/>
        <w:ind w:hanging="426"/>
        <w:rPr>
          <w:sz w:val="22"/>
        </w:rPr>
      </w:pPr>
      <w:r w:rsidRPr="006F591C">
        <w:rPr>
          <w:sz w:val="22"/>
        </w:rPr>
        <w:t>data rejestrowania skargi/wniosku;</w:t>
      </w:r>
    </w:p>
    <w:p w:rsidR="003A7D01" w:rsidRPr="006F591C" w:rsidRDefault="00620423">
      <w:pPr>
        <w:numPr>
          <w:ilvl w:val="0"/>
          <w:numId w:val="3"/>
        </w:numPr>
        <w:spacing w:after="10"/>
        <w:ind w:hanging="426"/>
        <w:rPr>
          <w:sz w:val="22"/>
        </w:rPr>
      </w:pPr>
      <w:r w:rsidRPr="006F591C">
        <w:rPr>
          <w:sz w:val="22"/>
        </w:rPr>
        <w:t>adres osoby lub instytucji wnoszącej skargę/wniosek;</w:t>
      </w:r>
    </w:p>
    <w:p w:rsidR="003A7D01" w:rsidRPr="006F591C" w:rsidRDefault="00620423">
      <w:pPr>
        <w:numPr>
          <w:ilvl w:val="0"/>
          <w:numId w:val="3"/>
        </w:numPr>
        <w:spacing w:after="10"/>
        <w:ind w:hanging="426"/>
        <w:rPr>
          <w:sz w:val="22"/>
        </w:rPr>
      </w:pPr>
      <w:r w:rsidRPr="006F591C">
        <w:rPr>
          <w:sz w:val="22"/>
        </w:rPr>
        <w:t>informacja na temat, czego dotyczy skarga/wniosek;</w:t>
      </w:r>
    </w:p>
    <w:p w:rsidR="003A7D01" w:rsidRPr="006F591C" w:rsidRDefault="00620423">
      <w:pPr>
        <w:numPr>
          <w:ilvl w:val="0"/>
          <w:numId w:val="3"/>
        </w:numPr>
        <w:spacing w:after="10"/>
        <w:ind w:hanging="426"/>
        <w:rPr>
          <w:sz w:val="22"/>
        </w:rPr>
      </w:pPr>
      <w:r w:rsidRPr="006F591C">
        <w:rPr>
          <w:sz w:val="22"/>
        </w:rPr>
        <w:lastRenderedPageBreak/>
        <w:t>termin załatwienia skargi/wniosku;</w:t>
      </w:r>
    </w:p>
    <w:p w:rsidR="003A7D01" w:rsidRPr="006F591C" w:rsidRDefault="00620423">
      <w:pPr>
        <w:numPr>
          <w:ilvl w:val="0"/>
          <w:numId w:val="3"/>
        </w:numPr>
        <w:spacing w:after="10"/>
        <w:ind w:hanging="426"/>
        <w:rPr>
          <w:sz w:val="22"/>
        </w:rPr>
      </w:pPr>
      <w:r w:rsidRPr="006F591C">
        <w:rPr>
          <w:sz w:val="22"/>
        </w:rPr>
        <w:t>imię i nazwisko osoby odpowiedzialnej za załatwienie skargi/wniosku;</w:t>
      </w:r>
    </w:p>
    <w:p w:rsidR="003A7D01" w:rsidRPr="006F591C" w:rsidRDefault="00620423">
      <w:pPr>
        <w:numPr>
          <w:ilvl w:val="0"/>
          <w:numId w:val="3"/>
        </w:numPr>
        <w:spacing w:after="10"/>
        <w:ind w:hanging="426"/>
        <w:rPr>
          <w:sz w:val="22"/>
        </w:rPr>
      </w:pPr>
      <w:r w:rsidRPr="006F591C">
        <w:rPr>
          <w:sz w:val="22"/>
        </w:rPr>
        <w:t>data rozpatrzenia;</w:t>
      </w:r>
    </w:p>
    <w:p w:rsidR="003A7D01" w:rsidRPr="006F591C" w:rsidRDefault="00E4510E">
      <w:pPr>
        <w:numPr>
          <w:ilvl w:val="0"/>
          <w:numId w:val="3"/>
        </w:numPr>
        <w:spacing w:after="274"/>
        <w:ind w:hanging="426"/>
        <w:rPr>
          <w:sz w:val="22"/>
        </w:rPr>
      </w:pPr>
      <w:r w:rsidRPr="006F591C">
        <w:rPr>
          <w:sz w:val="22"/>
        </w:rPr>
        <w:t>kró</w:t>
      </w:r>
      <w:r w:rsidR="00620423" w:rsidRPr="006F591C">
        <w:rPr>
          <w:sz w:val="22"/>
        </w:rPr>
        <w:t>tka informacja o sposobie załatwiania sprawy</w:t>
      </w:r>
      <w:r w:rsidRPr="006F591C">
        <w:rPr>
          <w:sz w:val="22"/>
        </w:rPr>
        <w:t>.</w:t>
      </w:r>
    </w:p>
    <w:p w:rsidR="003A7D01" w:rsidRPr="006F591C" w:rsidRDefault="00620423">
      <w:pPr>
        <w:numPr>
          <w:ilvl w:val="1"/>
          <w:numId w:val="3"/>
        </w:numPr>
        <w:ind w:firstLine="426"/>
        <w:rPr>
          <w:sz w:val="22"/>
        </w:rPr>
      </w:pPr>
      <w:r w:rsidRPr="006F591C">
        <w:rPr>
          <w:sz w:val="22"/>
        </w:rPr>
        <w:t>Do rejestru wpisuje się także skargi i wnioski, które nie zawierają imienia i nazwiska (nazwy) oraz adresu wnoszącego- anonimy.</w:t>
      </w:r>
    </w:p>
    <w:p w:rsidR="003A7D01" w:rsidRPr="006F591C" w:rsidRDefault="00620423" w:rsidP="00E4510E">
      <w:pPr>
        <w:numPr>
          <w:ilvl w:val="1"/>
          <w:numId w:val="3"/>
        </w:numPr>
        <w:spacing w:after="272"/>
        <w:ind w:firstLine="426"/>
        <w:rPr>
          <w:sz w:val="22"/>
        </w:rPr>
      </w:pPr>
      <w:r w:rsidRPr="006F591C">
        <w:rPr>
          <w:sz w:val="22"/>
        </w:rPr>
        <w:t>Do rejestru nie wpisuje się pism s</w:t>
      </w:r>
      <w:r w:rsidR="00E4510E" w:rsidRPr="006F591C">
        <w:rPr>
          <w:sz w:val="22"/>
        </w:rPr>
        <w:t>kierowanych do wiadomości placówki</w:t>
      </w:r>
      <w:r w:rsidRPr="006F591C">
        <w:rPr>
          <w:sz w:val="22"/>
        </w:rPr>
        <w:t>.</w:t>
      </w:r>
    </w:p>
    <w:p w:rsidR="003A7D01" w:rsidRPr="006F591C" w:rsidRDefault="00620423">
      <w:pPr>
        <w:spacing w:after="10"/>
        <w:ind w:left="1599" w:right="1357"/>
        <w:jc w:val="center"/>
        <w:rPr>
          <w:sz w:val="22"/>
        </w:rPr>
      </w:pPr>
      <w:r w:rsidRPr="006F591C">
        <w:rPr>
          <w:b/>
          <w:sz w:val="22"/>
        </w:rPr>
        <w:t>Rozdział II</w:t>
      </w:r>
    </w:p>
    <w:p w:rsidR="003A7D01" w:rsidRPr="006F591C" w:rsidRDefault="00620423">
      <w:pPr>
        <w:spacing w:after="262"/>
        <w:ind w:left="1599" w:right="1360"/>
        <w:jc w:val="center"/>
        <w:rPr>
          <w:sz w:val="22"/>
        </w:rPr>
      </w:pPr>
      <w:r w:rsidRPr="006F591C">
        <w:rPr>
          <w:b/>
          <w:sz w:val="22"/>
        </w:rPr>
        <w:t>Kwalifikowanie skarg i wniosków</w:t>
      </w:r>
    </w:p>
    <w:p w:rsidR="003A7D01" w:rsidRPr="006F591C" w:rsidRDefault="00620423">
      <w:pPr>
        <w:spacing w:after="263"/>
        <w:rPr>
          <w:sz w:val="22"/>
        </w:rPr>
      </w:pPr>
      <w:r w:rsidRPr="006F591C">
        <w:rPr>
          <w:b/>
          <w:sz w:val="22"/>
        </w:rPr>
        <w:t>§ 2.</w:t>
      </w:r>
      <w:r w:rsidRPr="006F591C">
        <w:rPr>
          <w:sz w:val="22"/>
        </w:rPr>
        <w:t xml:space="preserve"> 1. Kwalifikowania spraw jako skargi lub wnioski dokonuje dyrektor.</w:t>
      </w:r>
    </w:p>
    <w:p w:rsidR="003A7D01" w:rsidRPr="006F591C" w:rsidRDefault="00620423">
      <w:pPr>
        <w:numPr>
          <w:ilvl w:val="1"/>
          <w:numId w:val="4"/>
        </w:numPr>
        <w:spacing w:after="265"/>
        <w:ind w:firstLine="426"/>
        <w:rPr>
          <w:sz w:val="22"/>
        </w:rPr>
      </w:pPr>
      <w:r w:rsidRPr="006F591C">
        <w:rPr>
          <w:sz w:val="22"/>
        </w:rPr>
        <w:t>Każda sprawa zakwalifikowana przez dyrektora jako skarga lub wniosek wpisywana jest do rejestru skarg i wniosków.</w:t>
      </w:r>
    </w:p>
    <w:p w:rsidR="003A7D01" w:rsidRPr="006F591C" w:rsidRDefault="00620423">
      <w:pPr>
        <w:numPr>
          <w:ilvl w:val="1"/>
          <w:numId w:val="4"/>
        </w:numPr>
        <w:spacing w:after="266"/>
        <w:ind w:firstLine="426"/>
        <w:rPr>
          <w:sz w:val="22"/>
        </w:rPr>
      </w:pPr>
      <w:r w:rsidRPr="006F591C">
        <w:rPr>
          <w:sz w:val="22"/>
        </w:rPr>
        <w:t>Jeśli z treści skargi lub wniosku nie można ustalić ich przedmiotu, dyrektor wzywa wnoszącego o wyjaśnienia lub uzupełnienia, z pouczeniem, że nieusunięcie braków spowoduje pozostawienie skargi lub wniosku bez rozpoznania.</w:t>
      </w:r>
    </w:p>
    <w:p w:rsidR="003A7D01" w:rsidRPr="006F591C" w:rsidRDefault="00620423">
      <w:pPr>
        <w:numPr>
          <w:ilvl w:val="1"/>
          <w:numId w:val="4"/>
        </w:numPr>
        <w:spacing w:after="266"/>
        <w:ind w:firstLine="426"/>
        <w:rPr>
          <w:sz w:val="22"/>
        </w:rPr>
      </w:pPr>
      <w:r w:rsidRPr="006F591C">
        <w:rPr>
          <w:sz w:val="22"/>
        </w:rPr>
        <w:t xml:space="preserve">Skargi/wnioski, które nie należą </w:t>
      </w:r>
      <w:r w:rsidR="00E4510E" w:rsidRPr="006F591C">
        <w:rPr>
          <w:sz w:val="22"/>
        </w:rPr>
        <w:t>do kompetencji placówki</w:t>
      </w:r>
      <w:r w:rsidRPr="006F591C">
        <w:rPr>
          <w:sz w:val="22"/>
        </w:rPr>
        <w:t>, należy zarejestrować, a następnie pismem przewodnim przesłać zgodnie właściwością, zawiadamiając o tym równocześnie wnoszącego albo zwrócić mu sprawę wskazując właściwy organ, kopię pism</w:t>
      </w:r>
      <w:r w:rsidR="00E4510E" w:rsidRPr="006F591C">
        <w:rPr>
          <w:sz w:val="22"/>
        </w:rPr>
        <w:t>a zostawić w dokumentacji placówki</w:t>
      </w:r>
      <w:r w:rsidRPr="006F591C">
        <w:rPr>
          <w:sz w:val="22"/>
        </w:rPr>
        <w:t>.</w:t>
      </w:r>
    </w:p>
    <w:p w:rsidR="003A7D01" w:rsidRPr="006F591C" w:rsidRDefault="00620423">
      <w:pPr>
        <w:numPr>
          <w:ilvl w:val="1"/>
          <w:numId w:val="4"/>
        </w:numPr>
        <w:spacing w:after="266"/>
        <w:ind w:firstLine="426"/>
        <w:rPr>
          <w:sz w:val="22"/>
        </w:rPr>
      </w:pPr>
      <w:r w:rsidRPr="006F591C">
        <w:rPr>
          <w:sz w:val="22"/>
        </w:rPr>
        <w:t>Skargi/wnioski, które dotyczą kilku spraw podlegających rozpatrzeniu przez różne organy, należy zarejestrować a następnie pismem przewodnim przesłać właściwym organom zawiadamiając o tym równocześnie wnoszącego, a kopi</w:t>
      </w:r>
      <w:r w:rsidR="00E4510E" w:rsidRPr="006F591C">
        <w:rPr>
          <w:sz w:val="22"/>
        </w:rPr>
        <w:t>e zostawić w dokumentacji placówki</w:t>
      </w:r>
      <w:r w:rsidRPr="006F591C">
        <w:rPr>
          <w:sz w:val="22"/>
        </w:rPr>
        <w:t xml:space="preserve">. </w:t>
      </w:r>
    </w:p>
    <w:p w:rsidR="003A7D01" w:rsidRPr="006F591C" w:rsidRDefault="00620423">
      <w:pPr>
        <w:numPr>
          <w:ilvl w:val="1"/>
          <w:numId w:val="4"/>
        </w:numPr>
        <w:spacing w:after="272"/>
        <w:ind w:firstLine="426"/>
        <w:rPr>
          <w:sz w:val="22"/>
        </w:rPr>
      </w:pPr>
      <w:r w:rsidRPr="006F591C">
        <w:rPr>
          <w:sz w:val="22"/>
        </w:rPr>
        <w:t>Skargi/wnioski anonimowe po dokonaniu rejestracji pozostają bez rozpoznania.</w:t>
      </w:r>
    </w:p>
    <w:p w:rsidR="003A7D01" w:rsidRPr="006F591C" w:rsidRDefault="00620423">
      <w:pPr>
        <w:numPr>
          <w:ilvl w:val="1"/>
          <w:numId w:val="4"/>
        </w:numPr>
        <w:spacing w:after="265"/>
        <w:ind w:firstLine="426"/>
        <w:rPr>
          <w:sz w:val="22"/>
        </w:rPr>
      </w:pPr>
      <w:r w:rsidRPr="006F591C">
        <w:rPr>
          <w:sz w:val="22"/>
        </w:rPr>
        <w:t>Dyrektor może informacje zawarte w anonimowej skardze/wniosku wykorzystać w ramach pełnionego nadzoru pedagogicznego.</w:t>
      </w:r>
    </w:p>
    <w:p w:rsidR="003A7D01" w:rsidRPr="006F591C" w:rsidRDefault="00620423">
      <w:pPr>
        <w:numPr>
          <w:ilvl w:val="1"/>
          <w:numId w:val="4"/>
        </w:numPr>
        <w:spacing w:after="817"/>
        <w:ind w:firstLine="426"/>
        <w:rPr>
          <w:sz w:val="22"/>
        </w:rPr>
      </w:pPr>
      <w:r w:rsidRPr="006F591C">
        <w:rPr>
          <w:sz w:val="22"/>
        </w:rPr>
        <w:t>Skargi i wnioski przekazane przez redakcje prasowe, radiowe i telewizyjne oraz organizacje społeczne podlegają rozpatrzeniu i załatwieniu w takim samym trybie, jak skargi i wnioski osób fizycznych i prawnych.</w:t>
      </w:r>
    </w:p>
    <w:p w:rsidR="003A7D01" w:rsidRPr="006F591C" w:rsidRDefault="00620423">
      <w:pPr>
        <w:spacing w:after="10"/>
        <w:ind w:left="1599" w:right="1355"/>
        <w:jc w:val="center"/>
        <w:rPr>
          <w:sz w:val="22"/>
        </w:rPr>
      </w:pPr>
      <w:r w:rsidRPr="006F591C">
        <w:rPr>
          <w:b/>
          <w:sz w:val="22"/>
        </w:rPr>
        <w:t>Rozdział III</w:t>
      </w:r>
    </w:p>
    <w:p w:rsidR="003A7D01" w:rsidRPr="006F591C" w:rsidRDefault="00620423">
      <w:pPr>
        <w:spacing w:after="262"/>
        <w:ind w:left="1599" w:right="1363"/>
        <w:jc w:val="center"/>
        <w:rPr>
          <w:sz w:val="22"/>
        </w:rPr>
      </w:pPr>
      <w:r w:rsidRPr="006F591C">
        <w:rPr>
          <w:b/>
          <w:sz w:val="22"/>
        </w:rPr>
        <w:t>Rozpatrywanie skarg i wniosków</w:t>
      </w:r>
    </w:p>
    <w:p w:rsidR="003A7D01" w:rsidRPr="006F591C" w:rsidRDefault="00620423">
      <w:pPr>
        <w:spacing w:after="267"/>
        <w:ind w:left="219" w:firstLine="426"/>
        <w:rPr>
          <w:sz w:val="22"/>
        </w:rPr>
      </w:pPr>
      <w:r w:rsidRPr="006F591C">
        <w:rPr>
          <w:b/>
          <w:sz w:val="22"/>
        </w:rPr>
        <w:t>§ 3.</w:t>
      </w:r>
      <w:r w:rsidRPr="006F591C">
        <w:rPr>
          <w:sz w:val="22"/>
        </w:rPr>
        <w:t xml:space="preserve"> 1. Pracownik upoważniony do rozpatrywania skarg/wniosków jest zobowiązany przestrzegać następującej</w:t>
      </w:r>
      <w:r w:rsidR="00E4510E" w:rsidRPr="006F591C">
        <w:rPr>
          <w:sz w:val="22"/>
        </w:rPr>
        <w:t xml:space="preserve"> </w:t>
      </w:r>
      <w:r w:rsidRPr="006F591C">
        <w:rPr>
          <w:sz w:val="22"/>
        </w:rPr>
        <w:t>kolejności działań:</w:t>
      </w:r>
    </w:p>
    <w:p w:rsidR="003A7D01" w:rsidRPr="006F591C" w:rsidRDefault="00620423">
      <w:pPr>
        <w:numPr>
          <w:ilvl w:val="2"/>
          <w:numId w:val="5"/>
        </w:numPr>
        <w:spacing w:after="10"/>
        <w:ind w:hanging="360"/>
        <w:rPr>
          <w:sz w:val="22"/>
        </w:rPr>
      </w:pPr>
      <w:r w:rsidRPr="006F591C">
        <w:rPr>
          <w:sz w:val="22"/>
        </w:rPr>
        <w:t>przyjęcie, kwalifikowanie i rejestracja skargi/wniosku;</w:t>
      </w:r>
    </w:p>
    <w:p w:rsidR="003A7D01" w:rsidRPr="006F591C" w:rsidRDefault="00620423">
      <w:pPr>
        <w:numPr>
          <w:ilvl w:val="2"/>
          <w:numId w:val="5"/>
        </w:numPr>
        <w:spacing w:after="10"/>
        <w:ind w:hanging="360"/>
        <w:rPr>
          <w:sz w:val="22"/>
        </w:rPr>
      </w:pPr>
      <w:r w:rsidRPr="006F591C">
        <w:rPr>
          <w:sz w:val="22"/>
        </w:rPr>
        <w:t>analiza treści skargi/wniosku;</w:t>
      </w:r>
    </w:p>
    <w:p w:rsidR="003A7D01" w:rsidRPr="006F591C" w:rsidRDefault="00620423">
      <w:pPr>
        <w:numPr>
          <w:ilvl w:val="2"/>
          <w:numId w:val="5"/>
        </w:numPr>
        <w:spacing w:after="10"/>
        <w:ind w:hanging="360"/>
        <w:rPr>
          <w:sz w:val="22"/>
        </w:rPr>
      </w:pPr>
      <w:r w:rsidRPr="006F591C">
        <w:rPr>
          <w:sz w:val="22"/>
        </w:rPr>
        <w:t>określenie i wyszczególni</w:t>
      </w:r>
      <w:r w:rsidR="00E4510E" w:rsidRPr="006F591C">
        <w:rPr>
          <w:sz w:val="22"/>
        </w:rPr>
        <w:t>e</w:t>
      </w:r>
      <w:r w:rsidRPr="006F591C">
        <w:rPr>
          <w:sz w:val="22"/>
        </w:rPr>
        <w:t>nie zarzutów;</w:t>
      </w:r>
    </w:p>
    <w:p w:rsidR="003A7D01" w:rsidRPr="006F591C" w:rsidRDefault="00620423" w:rsidP="00E4510E">
      <w:pPr>
        <w:numPr>
          <w:ilvl w:val="2"/>
          <w:numId w:val="5"/>
        </w:numPr>
        <w:ind w:hanging="360"/>
        <w:rPr>
          <w:sz w:val="22"/>
        </w:rPr>
      </w:pPr>
      <w:r w:rsidRPr="006F591C">
        <w:rPr>
          <w:sz w:val="22"/>
        </w:rPr>
        <w:t xml:space="preserve">w przypadku, gdy z treści skargi/wniosku nie można ustalić jej przedmiotu – wezwać </w:t>
      </w:r>
      <w:r w:rsidR="00E4510E" w:rsidRPr="006F591C">
        <w:rPr>
          <w:sz w:val="22"/>
        </w:rPr>
        <w:t>skarżącego</w:t>
      </w:r>
      <w:r w:rsidRPr="006F591C">
        <w:rPr>
          <w:sz w:val="22"/>
        </w:rPr>
        <w:t xml:space="preserve"> do złożenia wyja</w:t>
      </w:r>
      <w:r w:rsidR="00E4510E" w:rsidRPr="006F591C">
        <w:rPr>
          <w:sz w:val="22"/>
        </w:rPr>
        <w:t>śnienia lub uzupełnienia w term</w:t>
      </w:r>
      <w:r w:rsidRPr="006F591C">
        <w:rPr>
          <w:sz w:val="22"/>
        </w:rPr>
        <w:t>inie 7 dni</w:t>
      </w:r>
      <w:r w:rsidR="00E4510E" w:rsidRPr="006F591C">
        <w:rPr>
          <w:sz w:val="22"/>
        </w:rPr>
        <w:t xml:space="preserve"> </w:t>
      </w:r>
      <w:r w:rsidRPr="006F591C">
        <w:rPr>
          <w:sz w:val="22"/>
        </w:rPr>
        <w:t xml:space="preserve">od daty otrzymania </w:t>
      </w:r>
      <w:r w:rsidRPr="006F591C">
        <w:rPr>
          <w:sz w:val="22"/>
        </w:rPr>
        <w:lastRenderedPageBreak/>
        <w:t>wezwania</w:t>
      </w:r>
      <w:r w:rsidR="00E4510E" w:rsidRPr="006F591C">
        <w:rPr>
          <w:sz w:val="22"/>
        </w:rPr>
        <w:t xml:space="preserve"> </w:t>
      </w:r>
      <w:r w:rsidRPr="006F591C">
        <w:rPr>
          <w:sz w:val="22"/>
        </w:rPr>
        <w:t>z jednoczesnym pouczeniem, że nieusunięcie</w:t>
      </w:r>
      <w:r w:rsidR="00E4510E" w:rsidRPr="006F591C">
        <w:rPr>
          <w:sz w:val="22"/>
        </w:rPr>
        <w:t xml:space="preserve"> br</w:t>
      </w:r>
      <w:r w:rsidRPr="006F591C">
        <w:rPr>
          <w:sz w:val="22"/>
        </w:rPr>
        <w:t>aków spowoduje pozostawienie skargi/wniosku bez rozpoznania;</w:t>
      </w:r>
    </w:p>
    <w:p w:rsidR="003A7D01" w:rsidRPr="006F591C" w:rsidRDefault="00620423">
      <w:pPr>
        <w:numPr>
          <w:ilvl w:val="2"/>
          <w:numId w:val="5"/>
        </w:numPr>
        <w:spacing w:after="10"/>
        <w:ind w:hanging="360"/>
        <w:rPr>
          <w:sz w:val="22"/>
        </w:rPr>
      </w:pPr>
      <w:r w:rsidRPr="006F591C">
        <w:rPr>
          <w:sz w:val="22"/>
        </w:rPr>
        <w:t>przeanalizowanie zarzutów w aspekcie prawnym;</w:t>
      </w:r>
    </w:p>
    <w:p w:rsidR="003A7D01" w:rsidRPr="006F591C" w:rsidRDefault="00620423">
      <w:pPr>
        <w:numPr>
          <w:ilvl w:val="2"/>
          <w:numId w:val="5"/>
        </w:numPr>
        <w:spacing w:after="275"/>
        <w:ind w:hanging="360"/>
        <w:rPr>
          <w:sz w:val="22"/>
        </w:rPr>
      </w:pPr>
      <w:r w:rsidRPr="006F591C">
        <w:rPr>
          <w:sz w:val="22"/>
        </w:rPr>
        <w:t>zaplanowanie trybu działań / czynności postępowania wyjaśniającego, w tym:</w:t>
      </w:r>
    </w:p>
    <w:p w:rsidR="003A7D01" w:rsidRPr="006F591C" w:rsidRDefault="00620423">
      <w:pPr>
        <w:numPr>
          <w:ilvl w:val="3"/>
          <w:numId w:val="6"/>
        </w:numPr>
        <w:spacing w:after="10"/>
        <w:ind w:hanging="566"/>
        <w:rPr>
          <w:sz w:val="22"/>
        </w:rPr>
      </w:pPr>
      <w:r w:rsidRPr="006F591C">
        <w:rPr>
          <w:sz w:val="22"/>
        </w:rPr>
        <w:t>ustalenie źródeł informacji, trybu i form ich zbierania,</w:t>
      </w:r>
    </w:p>
    <w:p w:rsidR="003A7D01" w:rsidRPr="006F591C" w:rsidRDefault="00620423">
      <w:pPr>
        <w:numPr>
          <w:ilvl w:val="3"/>
          <w:numId w:val="6"/>
        </w:numPr>
        <w:spacing w:after="0" w:line="259" w:lineRule="auto"/>
        <w:ind w:hanging="566"/>
        <w:rPr>
          <w:sz w:val="22"/>
        </w:rPr>
      </w:pPr>
      <w:r w:rsidRPr="006F591C">
        <w:rPr>
          <w:sz w:val="22"/>
        </w:rPr>
        <w:t>ustalenie wykazu dokumentów przewidzianych do kontroli, badania,</w:t>
      </w:r>
    </w:p>
    <w:p w:rsidR="003A7D01" w:rsidRPr="006F591C" w:rsidRDefault="00620423">
      <w:pPr>
        <w:numPr>
          <w:ilvl w:val="3"/>
          <w:numId w:val="6"/>
        </w:numPr>
        <w:spacing w:after="265"/>
        <w:ind w:hanging="566"/>
        <w:rPr>
          <w:sz w:val="22"/>
        </w:rPr>
      </w:pPr>
      <w:r w:rsidRPr="006F591C">
        <w:rPr>
          <w:sz w:val="22"/>
        </w:rPr>
        <w:t>przygotowanie narzędzi wspomagających wyjaśnienie sprawy, np. ankiet, listy pytań, kwestionariusza wywiadu, arkusza diagnostycznego, itp.,</w:t>
      </w:r>
    </w:p>
    <w:p w:rsidR="003A7D01" w:rsidRPr="006F591C" w:rsidRDefault="00620423">
      <w:pPr>
        <w:numPr>
          <w:ilvl w:val="2"/>
          <w:numId w:val="7"/>
        </w:numPr>
        <w:spacing w:after="266"/>
        <w:ind w:hanging="360"/>
        <w:rPr>
          <w:sz w:val="22"/>
        </w:rPr>
      </w:pPr>
      <w:r w:rsidRPr="006F591C">
        <w:rPr>
          <w:sz w:val="22"/>
        </w:rPr>
        <w:t>w przypadku braku możliwości załatwienia skargi/wniosku w określonym terminie przygotować zawiadomienie o przedłużeniu okresu rozpatrywania skargi/</w:t>
      </w:r>
      <w:r w:rsidR="00E4510E" w:rsidRPr="006F591C">
        <w:rPr>
          <w:sz w:val="22"/>
        </w:rPr>
        <w:t>wniosku wraz z podaniem przyczy</w:t>
      </w:r>
      <w:r w:rsidRPr="006F591C">
        <w:rPr>
          <w:sz w:val="22"/>
        </w:rPr>
        <w:t>ny i planowanego terminy zakończenia;</w:t>
      </w:r>
    </w:p>
    <w:p w:rsidR="003A7D01" w:rsidRPr="006F591C" w:rsidRDefault="00620423">
      <w:pPr>
        <w:numPr>
          <w:ilvl w:val="2"/>
          <w:numId w:val="7"/>
        </w:numPr>
        <w:spacing w:after="266"/>
        <w:ind w:hanging="360"/>
        <w:rPr>
          <w:sz w:val="22"/>
        </w:rPr>
      </w:pPr>
      <w:r w:rsidRPr="006F591C">
        <w:rPr>
          <w:sz w:val="22"/>
        </w:rPr>
        <w:t>analiza zebranych materiałów w postepowaniu wyjaśniającym, ustalenie stanu faktycznego, odniesienie się do stanu prawnego i zasadności zarzutów;</w:t>
      </w:r>
    </w:p>
    <w:p w:rsidR="003A7D01" w:rsidRPr="006F591C" w:rsidRDefault="00620423">
      <w:pPr>
        <w:numPr>
          <w:ilvl w:val="2"/>
          <w:numId w:val="7"/>
        </w:numPr>
        <w:spacing w:after="275"/>
        <w:ind w:hanging="360"/>
        <w:rPr>
          <w:sz w:val="22"/>
        </w:rPr>
      </w:pPr>
      <w:r w:rsidRPr="006F591C">
        <w:rPr>
          <w:sz w:val="22"/>
        </w:rPr>
        <w:t>opracowanie projektu odpowiedzi na skargę/ wniosek;</w:t>
      </w:r>
    </w:p>
    <w:p w:rsidR="003A7D01" w:rsidRPr="006F591C" w:rsidRDefault="00620423">
      <w:pPr>
        <w:numPr>
          <w:ilvl w:val="2"/>
          <w:numId w:val="7"/>
        </w:numPr>
        <w:spacing w:after="540"/>
        <w:ind w:hanging="360"/>
        <w:rPr>
          <w:sz w:val="22"/>
        </w:rPr>
      </w:pPr>
      <w:r w:rsidRPr="006F591C">
        <w:rPr>
          <w:sz w:val="22"/>
        </w:rPr>
        <w:t xml:space="preserve">sformułowanie wniosków do </w:t>
      </w:r>
      <w:r w:rsidR="00E4510E" w:rsidRPr="006F591C">
        <w:rPr>
          <w:sz w:val="22"/>
        </w:rPr>
        <w:t>dalszej</w:t>
      </w:r>
      <w:r w:rsidRPr="006F591C">
        <w:rPr>
          <w:sz w:val="22"/>
        </w:rPr>
        <w:t xml:space="preserve"> pracy celem poprawy</w:t>
      </w:r>
      <w:r w:rsidR="00E4510E" w:rsidRPr="006F591C">
        <w:rPr>
          <w:sz w:val="22"/>
        </w:rPr>
        <w:t xml:space="preserve"> wskazanego obszaru pracy placówki</w:t>
      </w:r>
      <w:r w:rsidRPr="006F591C">
        <w:rPr>
          <w:sz w:val="22"/>
        </w:rPr>
        <w:t xml:space="preserve">, w przypadku , gdy skarga / wniosek były zasadne. </w:t>
      </w:r>
    </w:p>
    <w:p w:rsidR="003A7D01" w:rsidRPr="006F591C" w:rsidRDefault="00620423">
      <w:pPr>
        <w:spacing w:after="266"/>
        <w:rPr>
          <w:sz w:val="22"/>
        </w:rPr>
      </w:pPr>
      <w:r w:rsidRPr="006F591C">
        <w:rPr>
          <w:b/>
          <w:sz w:val="22"/>
        </w:rPr>
        <w:t>§ 3.</w:t>
      </w:r>
      <w:r w:rsidRPr="006F591C">
        <w:rPr>
          <w:sz w:val="22"/>
        </w:rPr>
        <w:t xml:space="preserve"> 1. Z wyjaśnienia skargi/wniosku sporządza się następują dokumentację:</w:t>
      </w:r>
    </w:p>
    <w:p w:rsidR="003A7D01" w:rsidRPr="006F591C" w:rsidRDefault="00620423" w:rsidP="00E4510E">
      <w:pPr>
        <w:numPr>
          <w:ilvl w:val="4"/>
          <w:numId w:val="8"/>
        </w:numPr>
        <w:spacing w:after="0"/>
        <w:ind w:hanging="360"/>
        <w:rPr>
          <w:sz w:val="22"/>
        </w:rPr>
      </w:pPr>
      <w:r w:rsidRPr="006F591C">
        <w:rPr>
          <w:sz w:val="22"/>
        </w:rPr>
        <w:t>oryginał skargi/wniosku;</w:t>
      </w:r>
    </w:p>
    <w:p w:rsidR="003A7D01" w:rsidRPr="006F591C" w:rsidRDefault="00620423" w:rsidP="00E4510E">
      <w:pPr>
        <w:numPr>
          <w:ilvl w:val="4"/>
          <w:numId w:val="8"/>
        </w:numPr>
        <w:spacing w:after="0"/>
        <w:ind w:hanging="360"/>
        <w:rPr>
          <w:sz w:val="22"/>
        </w:rPr>
      </w:pPr>
      <w:r w:rsidRPr="006F591C">
        <w:rPr>
          <w:sz w:val="22"/>
        </w:rPr>
        <w:t>notatkę służbową informującą o sposobie załatwienia skargi/wniosku i wynikach postępowania wyjaśniającego;</w:t>
      </w:r>
    </w:p>
    <w:p w:rsidR="003A7D01" w:rsidRPr="006F591C" w:rsidRDefault="00620423" w:rsidP="00E4510E">
      <w:pPr>
        <w:numPr>
          <w:ilvl w:val="4"/>
          <w:numId w:val="8"/>
        </w:numPr>
        <w:spacing w:after="0"/>
        <w:ind w:hanging="360"/>
        <w:rPr>
          <w:sz w:val="22"/>
        </w:rPr>
      </w:pPr>
      <w:r w:rsidRPr="006F591C">
        <w:rPr>
          <w:sz w:val="22"/>
        </w:rPr>
        <w:t>materiały pomocnicze zebrane w trakcie wyjaśniania skargi/wniosku;</w:t>
      </w:r>
    </w:p>
    <w:p w:rsidR="00E4510E" w:rsidRPr="006F591C" w:rsidRDefault="00620423" w:rsidP="00E4510E">
      <w:pPr>
        <w:numPr>
          <w:ilvl w:val="4"/>
          <w:numId w:val="8"/>
        </w:numPr>
        <w:spacing w:after="0"/>
        <w:ind w:hanging="360"/>
        <w:rPr>
          <w:sz w:val="22"/>
        </w:rPr>
      </w:pPr>
      <w:r w:rsidRPr="006F591C">
        <w:rPr>
          <w:sz w:val="22"/>
        </w:rPr>
        <w:t xml:space="preserve">odpowiedź do </w:t>
      </w:r>
      <w:r w:rsidR="00E4510E" w:rsidRPr="006F591C">
        <w:rPr>
          <w:sz w:val="22"/>
        </w:rPr>
        <w:t>skarżącego</w:t>
      </w:r>
      <w:r w:rsidRPr="006F591C">
        <w:rPr>
          <w:sz w:val="22"/>
        </w:rPr>
        <w:t xml:space="preserve">, w której został powiadomiony o sposobie rozstrzygnięcia sprawy wraz z urzędowo potwierdzonym jej wysłaniem; </w:t>
      </w:r>
    </w:p>
    <w:p w:rsidR="003A7D01" w:rsidRPr="006F591C" w:rsidRDefault="00620423" w:rsidP="00E4510E">
      <w:pPr>
        <w:numPr>
          <w:ilvl w:val="4"/>
          <w:numId w:val="8"/>
        </w:numPr>
        <w:spacing w:after="0"/>
        <w:ind w:hanging="360"/>
        <w:rPr>
          <w:sz w:val="22"/>
        </w:rPr>
      </w:pPr>
      <w:r w:rsidRPr="006F591C">
        <w:rPr>
          <w:sz w:val="22"/>
        </w:rPr>
        <w:t>inne pisma, jeśli sprawa tego wymaga.</w:t>
      </w:r>
    </w:p>
    <w:p w:rsidR="00E4510E" w:rsidRPr="006F591C" w:rsidRDefault="00E4510E" w:rsidP="00E4510E">
      <w:pPr>
        <w:spacing w:after="0"/>
        <w:ind w:left="1674" w:firstLine="0"/>
        <w:rPr>
          <w:sz w:val="22"/>
        </w:rPr>
      </w:pPr>
    </w:p>
    <w:p w:rsidR="003A7D01" w:rsidRPr="006F591C" w:rsidRDefault="00620423">
      <w:pPr>
        <w:numPr>
          <w:ilvl w:val="0"/>
          <w:numId w:val="9"/>
        </w:numPr>
        <w:spacing w:after="273"/>
        <w:ind w:firstLine="426"/>
        <w:rPr>
          <w:sz w:val="22"/>
        </w:rPr>
      </w:pPr>
      <w:r w:rsidRPr="006F591C">
        <w:rPr>
          <w:sz w:val="22"/>
        </w:rPr>
        <w:t>Odpowiedź do wnoszącego winna zawierać:</w:t>
      </w:r>
    </w:p>
    <w:p w:rsidR="003A7D01" w:rsidRPr="006F591C" w:rsidRDefault="00620423" w:rsidP="005A59F0">
      <w:pPr>
        <w:numPr>
          <w:ilvl w:val="1"/>
          <w:numId w:val="10"/>
        </w:numPr>
        <w:spacing w:after="0"/>
        <w:ind w:hanging="360"/>
        <w:rPr>
          <w:sz w:val="22"/>
        </w:rPr>
      </w:pPr>
      <w:r w:rsidRPr="006F591C">
        <w:rPr>
          <w:sz w:val="22"/>
        </w:rPr>
        <w:t>oznaczenie organu, od którego pochodzi,</w:t>
      </w:r>
    </w:p>
    <w:p w:rsidR="00E4510E" w:rsidRPr="006F591C" w:rsidRDefault="00620423" w:rsidP="005A59F0">
      <w:pPr>
        <w:numPr>
          <w:ilvl w:val="1"/>
          <w:numId w:val="10"/>
        </w:numPr>
        <w:spacing w:after="0"/>
        <w:ind w:hanging="360"/>
        <w:rPr>
          <w:sz w:val="22"/>
        </w:rPr>
      </w:pPr>
      <w:r w:rsidRPr="006F591C">
        <w:rPr>
          <w:sz w:val="22"/>
        </w:rPr>
        <w:t xml:space="preserve">wyczerpującą informację o sposobie załatwienia sprawy z odniesieniem się do wszystkich zarzutów/wniosków zawartych w skardze/wniosku, </w:t>
      </w:r>
    </w:p>
    <w:p w:rsidR="003A7D01" w:rsidRPr="006F591C" w:rsidRDefault="00620423" w:rsidP="005A59F0">
      <w:pPr>
        <w:numPr>
          <w:ilvl w:val="1"/>
          <w:numId w:val="10"/>
        </w:numPr>
        <w:spacing w:after="0"/>
        <w:ind w:hanging="360"/>
        <w:rPr>
          <w:sz w:val="22"/>
        </w:rPr>
      </w:pPr>
      <w:r w:rsidRPr="006F591C">
        <w:rPr>
          <w:sz w:val="22"/>
        </w:rPr>
        <w:t>imię i nazwisko osoby rozpatrującej skargę.</w:t>
      </w:r>
    </w:p>
    <w:p w:rsidR="005A59F0" w:rsidRPr="006F591C" w:rsidRDefault="005A59F0" w:rsidP="005A59F0">
      <w:pPr>
        <w:spacing w:after="0"/>
        <w:ind w:left="1674" w:firstLine="0"/>
        <w:rPr>
          <w:sz w:val="22"/>
        </w:rPr>
      </w:pPr>
    </w:p>
    <w:p w:rsidR="003A7D01" w:rsidRPr="006F591C" w:rsidRDefault="00620423" w:rsidP="005A59F0">
      <w:pPr>
        <w:numPr>
          <w:ilvl w:val="0"/>
          <w:numId w:val="9"/>
        </w:numPr>
        <w:spacing w:after="540"/>
        <w:ind w:left="1418" w:hanging="708"/>
        <w:rPr>
          <w:sz w:val="22"/>
        </w:rPr>
      </w:pPr>
      <w:r w:rsidRPr="006F591C">
        <w:rPr>
          <w:sz w:val="22"/>
        </w:rPr>
        <w:t xml:space="preserve">Pełna dokumentacja po zakończeniu sprawy przechowywana jest w sekretariacie </w:t>
      </w:r>
      <w:r w:rsidR="005A59F0" w:rsidRPr="006F591C">
        <w:rPr>
          <w:sz w:val="22"/>
        </w:rPr>
        <w:t>placówki</w:t>
      </w:r>
      <w:r w:rsidRPr="006F591C">
        <w:rPr>
          <w:sz w:val="22"/>
        </w:rPr>
        <w:t>.</w:t>
      </w:r>
    </w:p>
    <w:p w:rsidR="003A7D01" w:rsidRPr="006F591C" w:rsidRDefault="00620423">
      <w:pPr>
        <w:spacing w:after="10"/>
        <w:ind w:left="1599" w:right="1355"/>
        <w:jc w:val="center"/>
        <w:rPr>
          <w:sz w:val="22"/>
        </w:rPr>
      </w:pPr>
      <w:r w:rsidRPr="006F591C">
        <w:rPr>
          <w:b/>
          <w:sz w:val="22"/>
        </w:rPr>
        <w:t>Rozdział IV</w:t>
      </w:r>
    </w:p>
    <w:p w:rsidR="003A7D01" w:rsidRPr="006F591C" w:rsidRDefault="00620423">
      <w:pPr>
        <w:spacing w:after="262"/>
        <w:ind w:left="1599" w:right="651"/>
        <w:jc w:val="center"/>
        <w:rPr>
          <w:sz w:val="22"/>
        </w:rPr>
      </w:pPr>
      <w:r w:rsidRPr="006F591C">
        <w:rPr>
          <w:b/>
          <w:sz w:val="22"/>
        </w:rPr>
        <w:t>Terminy rozpatrywania skarg i wniosków</w:t>
      </w:r>
    </w:p>
    <w:p w:rsidR="003A7D01" w:rsidRPr="006F591C" w:rsidRDefault="00620423">
      <w:pPr>
        <w:spacing w:after="265"/>
        <w:rPr>
          <w:sz w:val="22"/>
        </w:rPr>
      </w:pPr>
      <w:r w:rsidRPr="006F591C">
        <w:rPr>
          <w:b/>
          <w:sz w:val="22"/>
        </w:rPr>
        <w:t>§ 4.</w:t>
      </w:r>
      <w:r w:rsidRPr="006F591C">
        <w:rPr>
          <w:sz w:val="22"/>
        </w:rPr>
        <w:t xml:space="preserve"> 1. Z Skargę/wniosek rozpatruje się bez zbędnej zwłoki.</w:t>
      </w:r>
    </w:p>
    <w:p w:rsidR="003A7D01" w:rsidRPr="006F591C" w:rsidRDefault="00620423" w:rsidP="005A59F0">
      <w:pPr>
        <w:numPr>
          <w:ilvl w:val="0"/>
          <w:numId w:val="11"/>
        </w:numPr>
        <w:ind w:hanging="245"/>
        <w:rPr>
          <w:sz w:val="22"/>
        </w:rPr>
      </w:pPr>
      <w:r w:rsidRPr="006F591C">
        <w:rPr>
          <w:sz w:val="22"/>
        </w:rPr>
        <w:t>Skargę/wniosek rozpatruje się:</w:t>
      </w:r>
    </w:p>
    <w:p w:rsidR="005A59F0" w:rsidRPr="006F591C" w:rsidRDefault="00620423" w:rsidP="005A59F0">
      <w:pPr>
        <w:spacing w:after="0"/>
        <w:ind w:left="1324" w:right="865"/>
        <w:jc w:val="left"/>
        <w:rPr>
          <w:sz w:val="22"/>
        </w:rPr>
      </w:pPr>
      <w:r w:rsidRPr="006F591C">
        <w:rPr>
          <w:rFonts w:eastAsia="Calibri"/>
          <w:sz w:val="22"/>
        </w:rPr>
        <w:t>1)</w:t>
      </w:r>
      <w:r w:rsidRPr="006F591C">
        <w:rPr>
          <w:rFonts w:eastAsia="Calibri"/>
          <w:sz w:val="22"/>
        </w:rPr>
        <w:tab/>
      </w:r>
      <w:r w:rsidRPr="006F591C">
        <w:rPr>
          <w:sz w:val="22"/>
        </w:rPr>
        <w:t xml:space="preserve"> do czternastu dni, gdy skargę wnosi poseł na Sejm, senator lub radny; </w:t>
      </w:r>
    </w:p>
    <w:p w:rsidR="005A59F0" w:rsidRPr="006F591C" w:rsidRDefault="00620423" w:rsidP="005A59F0">
      <w:pPr>
        <w:spacing w:after="0"/>
        <w:ind w:left="1324" w:right="865"/>
        <w:jc w:val="left"/>
        <w:rPr>
          <w:sz w:val="22"/>
        </w:rPr>
      </w:pPr>
      <w:r w:rsidRPr="006F591C">
        <w:rPr>
          <w:rFonts w:eastAsia="Calibri"/>
          <w:sz w:val="22"/>
        </w:rPr>
        <w:lastRenderedPageBreak/>
        <w:t>2)</w:t>
      </w:r>
      <w:r w:rsidRPr="006F591C">
        <w:rPr>
          <w:rFonts w:eastAsia="Calibri"/>
          <w:sz w:val="22"/>
        </w:rPr>
        <w:tab/>
      </w:r>
      <w:r w:rsidRPr="006F591C">
        <w:rPr>
          <w:sz w:val="22"/>
        </w:rPr>
        <w:t xml:space="preserve">do miesiąca, gdy wszczyna się postępowanie wyjaśniające; </w:t>
      </w:r>
    </w:p>
    <w:p w:rsidR="003A7D01" w:rsidRPr="006F591C" w:rsidRDefault="00620423" w:rsidP="005A59F0">
      <w:pPr>
        <w:spacing w:after="0"/>
        <w:ind w:left="1324" w:right="865"/>
        <w:jc w:val="left"/>
        <w:rPr>
          <w:sz w:val="22"/>
        </w:rPr>
      </w:pPr>
      <w:r w:rsidRPr="006F591C">
        <w:rPr>
          <w:rFonts w:eastAsia="Calibri"/>
          <w:sz w:val="22"/>
        </w:rPr>
        <w:t>3)</w:t>
      </w:r>
      <w:r w:rsidRPr="006F591C">
        <w:rPr>
          <w:rFonts w:eastAsia="Calibri"/>
          <w:sz w:val="22"/>
        </w:rPr>
        <w:tab/>
      </w:r>
      <w:r w:rsidRPr="006F591C">
        <w:rPr>
          <w:sz w:val="22"/>
        </w:rPr>
        <w:t>do dwóch miesięcy gdy sprawa jest szczególnie skomplikowana.</w:t>
      </w:r>
    </w:p>
    <w:p w:rsidR="003A7D01" w:rsidRPr="006F591C" w:rsidRDefault="00620423" w:rsidP="005A59F0">
      <w:pPr>
        <w:numPr>
          <w:ilvl w:val="0"/>
          <w:numId w:val="11"/>
        </w:numPr>
        <w:spacing w:after="274"/>
        <w:ind w:hanging="245"/>
        <w:rPr>
          <w:sz w:val="22"/>
        </w:rPr>
      </w:pPr>
      <w:r w:rsidRPr="006F591C">
        <w:rPr>
          <w:sz w:val="22"/>
        </w:rPr>
        <w:t>Do siedmiu dni należy</w:t>
      </w:r>
      <w:r w:rsidRPr="006F591C">
        <w:rPr>
          <w:b/>
          <w:sz w:val="22"/>
        </w:rPr>
        <w:t>:</w:t>
      </w:r>
    </w:p>
    <w:p w:rsidR="003A7D01" w:rsidRPr="006F591C" w:rsidRDefault="00620423">
      <w:pPr>
        <w:numPr>
          <w:ilvl w:val="2"/>
          <w:numId w:val="12"/>
        </w:numPr>
        <w:spacing w:after="266"/>
        <w:ind w:hanging="360"/>
        <w:rPr>
          <w:sz w:val="22"/>
        </w:rPr>
      </w:pPr>
      <w:r w:rsidRPr="006F591C">
        <w:rPr>
          <w:sz w:val="22"/>
        </w:rPr>
        <w:t>przesłać skargę/wniosek do właściwego organu z powiadomieniem wnoszącego lub zwrócić ją wnoszącemu ze wskazaniem właściwego organu, jeżeli skarga/wniosek została skierowana do niewłaściwego organu;</w:t>
      </w:r>
    </w:p>
    <w:p w:rsidR="003A7D01" w:rsidRPr="006F591C" w:rsidRDefault="00620423">
      <w:pPr>
        <w:numPr>
          <w:ilvl w:val="2"/>
          <w:numId w:val="12"/>
        </w:numPr>
        <w:spacing w:after="266"/>
        <w:ind w:hanging="360"/>
        <w:rPr>
          <w:sz w:val="22"/>
        </w:rPr>
      </w:pPr>
      <w:r w:rsidRPr="006F591C">
        <w:rPr>
          <w:sz w:val="22"/>
        </w:rPr>
        <w:t>przesłać skargę/wniosek do wnoszącego z odpowiednim wyjaśnieniem, jeżeli trudno jest ustalić właściwy organ lub gdy właściwy jest organ wymiaru sprawiedliwości;</w:t>
      </w:r>
    </w:p>
    <w:p w:rsidR="003A7D01" w:rsidRPr="006F591C" w:rsidRDefault="00620423">
      <w:pPr>
        <w:numPr>
          <w:ilvl w:val="2"/>
          <w:numId w:val="12"/>
        </w:numPr>
        <w:spacing w:after="265"/>
        <w:ind w:hanging="360"/>
        <w:rPr>
          <w:sz w:val="22"/>
        </w:rPr>
      </w:pPr>
      <w:r w:rsidRPr="006F591C">
        <w:rPr>
          <w:sz w:val="22"/>
        </w:rPr>
        <w:t>przesłać odpisy skargi/wniosku do właściwych organów z powiadomieniem wnoszącego, jeżeli sprawy w nich poruszane dotyczą różnych organów;</w:t>
      </w:r>
    </w:p>
    <w:p w:rsidR="003A7D01" w:rsidRPr="006F591C" w:rsidRDefault="00620423">
      <w:pPr>
        <w:numPr>
          <w:ilvl w:val="2"/>
          <w:numId w:val="12"/>
        </w:numPr>
        <w:spacing w:after="265"/>
        <w:ind w:hanging="360"/>
        <w:rPr>
          <w:sz w:val="22"/>
        </w:rPr>
      </w:pPr>
      <w:r w:rsidRPr="006F591C">
        <w:rPr>
          <w:sz w:val="22"/>
        </w:rPr>
        <w:t>przesłać informację do wnoszącego o przesunięciu terminu załatwienia skargi/wniosku z podaniem powodów tego przesunięcia;</w:t>
      </w:r>
    </w:p>
    <w:p w:rsidR="003A7D01" w:rsidRPr="006F591C" w:rsidRDefault="00620423">
      <w:pPr>
        <w:numPr>
          <w:ilvl w:val="2"/>
          <w:numId w:val="12"/>
        </w:numPr>
        <w:spacing w:after="265"/>
        <w:ind w:hanging="360"/>
        <w:rPr>
          <w:sz w:val="22"/>
        </w:rPr>
      </w:pPr>
      <w:r w:rsidRPr="006F591C">
        <w:rPr>
          <w:sz w:val="22"/>
        </w:rPr>
        <w:t>zwrócić się z prośbą do osoby wnoszącej o przesłanie dodatkowych informacji dotyczących skargi/wniosku;</w:t>
      </w:r>
    </w:p>
    <w:p w:rsidR="003A7D01" w:rsidRPr="006F591C" w:rsidRDefault="00620423">
      <w:pPr>
        <w:numPr>
          <w:ilvl w:val="2"/>
          <w:numId w:val="12"/>
        </w:numPr>
        <w:spacing w:after="816"/>
        <w:ind w:hanging="360"/>
        <w:rPr>
          <w:sz w:val="22"/>
        </w:rPr>
      </w:pPr>
      <w:r w:rsidRPr="006F591C">
        <w:rPr>
          <w:sz w:val="22"/>
        </w:rPr>
        <w:t>udzielić odpowiedzi w przypadku ponowienia skargi/wniosku, w której brak jest wskazania nowych okoliczności sprawy.</w:t>
      </w:r>
    </w:p>
    <w:p w:rsidR="003A7D01" w:rsidRPr="006F591C" w:rsidRDefault="00620423">
      <w:pPr>
        <w:spacing w:after="7" w:line="253" w:lineRule="auto"/>
        <w:ind w:left="229"/>
        <w:jc w:val="left"/>
        <w:rPr>
          <w:sz w:val="22"/>
        </w:rPr>
      </w:pPr>
      <w:r w:rsidRPr="006F591C">
        <w:rPr>
          <w:i/>
          <w:sz w:val="22"/>
        </w:rPr>
        <w:t>Załączniki:</w:t>
      </w:r>
    </w:p>
    <w:p w:rsidR="003A7D01" w:rsidRPr="006F591C" w:rsidRDefault="00620423">
      <w:pPr>
        <w:numPr>
          <w:ilvl w:val="1"/>
          <w:numId w:val="11"/>
        </w:numPr>
        <w:spacing w:after="7" w:line="253" w:lineRule="auto"/>
        <w:ind w:hanging="360"/>
        <w:jc w:val="left"/>
        <w:rPr>
          <w:sz w:val="22"/>
        </w:rPr>
      </w:pPr>
      <w:r w:rsidRPr="006F591C">
        <w:rPr>
          <w:i/>
          <w:sz w:val="22"/>
        </w:rPr>
        <w:t>protokół przyjęcia skargi ustnej,</w:t>
      </w:r>
    </w:p>
    <w:p w:rsidR="003A7D01" w:rsidRPr="006F591C" w:rsidRDefault="00620423">
      <w:pPr>
        <w:numPr>
          <w:ilvl w:val="1"/>
          <w:numId w:val="11"/>
        </w:numPr>
        <w:spacing w:after="7" w:line="253" w:lineRule="auto"/>
        <w:ind w:hanging="360"/>
        <w:jc w:val="left"/>
        <w:rPr>
          <w:sz w:val="22"/>
        </w:rPr>
      </w:pPr>
      <w:r w:rsidRPr="006F591C">
        <w:rPr>
          <w:i/>
          <w:sz w:val="22"/>
        </w:rPr>
        <w:t>protokół przyjęcia skargi ustnej z potwierdzeniem ,</w:t>
      </w:r>
    </w:p>
    <w:p w:rsidR="003A7D01" w:rsidRPr="006F591C" w:rsidRDefault="00620423">
      <w:pPr>
        <w:numPr>
          <w:ilvl w:val="1"/>
          <w:numId w:val="11"/>
        </w:numPr>
        <w:spacing w:after="7" w:line="253" w:lineRule="auto"/>
        <w:ind w:hanging="360"/>
        <w:jc w:val="left"/>
        <w:rPr>
          <w:sz w:val="22"/>
        </w:rPr>
      </w:pPr>
      <w:r w:rsidRPr="006F591C">
        <w:rPr>
          <w:i/>
          <w:sz w:val="22"/>
        </w:rPr>
        <w:t>notatka służbowa,</w:t>
      </w:r>
    </w:p>
    <w:p w:rsidR="005A59F0" w:rsidRPr="006F591C" w:rsidRDefault="00620423">
      <w:pPr>
        <w:numPr>
          <w:ilvl w:val="1"/>
          <w:numId w:val="11"/>
        </w:numPr>
        <w:spacing w:after="7" w:line="253" w:lineRule="auto"/>
        <w:ind w:hanging="360"/>
        <w:jc w:val="left"/>
        <w:rPr>
          <w:sz w:val="22"/>
        </w:rPr>
      </w:pPr>
      <w:r w:rsidRPr="006F591C">
        <w:rPr>
          <w:i/>
          <w:sz w:val="22"/>
        </w:rPr>
        <w:t xml:space="preserve">imienny wykaz osób uprawnionych do rozpatrywania skarg i wniosków, </w:t>
      </w:r>
    </w:p>
    <w:p w:rsidR="003A7D01" w:rsidRPr="006F591C" w:rsidRDefault="00620423">
      <w:pPr>
        <w:numPr>
          <w:ilvl w:val="1"/>
          <w:numId w:val="11"/>
        </w:numPr>
        <w:spacing w:after="7" w:line="253" w:lineRule="auto"/>
        <w:ind w:hanging="360"/>
        <w:jc w:val="left"/>
        <w:rPr>
          <w:sz w:val="22"/>
        </w:rPr>
      </w:pPr>
      <w:r w:rsidRPr="006F591C">
        <w:rPr>
          <w:i/>
          <w:sz w:val="22"/>
        </w:rPr>
        <w:t>wzór rejestru skarg i wniosków</w:t>
      </w:r>
    </w:p>
    <w:p w:rsidR="005A59F0" w:rsidRDefault="005A59F0">
      <w:pPr>
        <w:pStyle w:val="Nagwek1"/>
        <w:ind w:left="229"/>
      </w:pPr>
    </w:p>
    <w:p w:rsidR="005A59F0" w:rsidRDefault="005A59F0">
      <w:pPr>
        <w:pStyle w:val="Nagwek1"/>
        <w:ind w:left="229"/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A3073B" w:rsidRDefault="00620423" w:rsidP="00A3073B">
      <w:pPr>
        <w:spacing w:after="0"/>
        <w:ind w:left="0"/>
        <w:jc w:val="right"/>
        <w:rPr>
          <w:sz w:val="20"/>
          <w:szCs w:val="20"/>
        </w:rPr>
      </w:pPr>
      <w:r w:rsidRPr="00A3073B">
        <w:rPr>
          <w:sz w:val="20"/>
          <w:szCs w:val="20"/>
        </w:rPr>
        <w:lastRenderedPageBreak/>
        <w:t xml:space="preserve">załącznik </w:t>
      </w:r>
      <w:r w:rsidR="00A3073B">
        <w:rPr>
          <w:sz w:val="20"/>
          <w:szCs w:val="20"/>
        </w:rPr>
        <w:t xml:space="preserve">nr </w:t>
      </w:r>
      <w:r w:rsidRPr="00A3073B">
        <w:rPr>
          <w:sz w:val="20"/>
          <w:szCs w:val="20"/>
        </w:rPr>
        <w:t>1</w:t>
      </w:r>
      <w:r w:rsidR="00A3073B" w:rsidRPr="00A3073B">
        <w:rPr>
          <w:sz w:val="20"/>
          <w:szCs w:val="20"/>
        </w:rPr>
        <w:t xml:space="preserve"> do </w:t>
      </w:r>
    </w:p>
    <w:p w:rsidR="00A3073B" w:rsidRDefault="00A3073B" w:rsidP="00A3073B">
      <w:pPr>
        <w:spacing w:after="0"/>
        <w:ind w:left="0"/>
        <w:jc w:val="right"/>
        <w:rPr>
          <w:b/>
          <w:sz w:val="20"/>
          <w:szCs w:val="20"/>
        </w:rPr>
      </w:pPr>
      <w:r w:rsidRPr="00A3073B">
        <w:rPr>
          <w:b/>
          <w:sz w:val="20"/>
          <w:szCs w:val="20"/>
        </w:rPr>
        <w:t xml:space="preserve">Regulamin przyjmowania i rozpatrywania </w:t>
      </w:r>
    </w:p>
    <w:p w:rsidR="00A3073B" w:rsidRPr="00A3073B" w:rsidRDefault="00A3073B" w:rsidP="00A3073B">
      <w:pPr>
        <w:spacing w:after="0"/>
        <w:ind w:left="0"/>
        <w:jc w:val="right"/>
        <w:rPr>
          <w:b/>
          <w:sz w:val="20"/>
          <w:szCs w:val="20"/>
        </w:rPr>
      </w:pPr>
      <w:r w:rsidRPr="00A3073B">
        <w:rPr>
          <w:b/>
          <w:sz w:val="20"/>
          <w:szCs w:val="20"/>
        </w:rPr>
        <w:t xml:space="preserve">skarg i wniosków </w:t>
      </w:r>
    </w:p>
    <w:p w:rsidR="00A3073B" w:rsidRPr="00A3073B" w:rsidRDefault="00A3073B" w:rsidP="00A3073B">
      <w:pPr>
        <w:spacing w:after="0"/>
        <w:ind w:left="0"/>
        <w:jc w:val="right"/>
        <w:rPr>
          <w:b/>
          <w:sz w:val="20"/>
          <w:szCs w:val="20"/>
        </w:rPr>
      </w:pPr>
      <w:r w:rsidRPr="00A3073B">
        <w:rPr>
          <w:b/>
          <w:sz w:val="20"/>
          <w:szCs w:val="20"/>
        </w:rPr>
        <w:t xml:space="preserve">w  </w:t>
      </w:r>
      <w:r>
        <w:rPr>
          <w:b/>
          <w:sz w:val="20"/>
          <w:szCs w:val="20"/>
        </w:rPr>
        <w:t xml:space="preserve">PCEiKK </w:t>
      </w:r>
      <w:r w:rsidRPr="00A3073B">
        <w:rPr>
          <w:b/>
          <w:sz w:val="20"/>
          <w:szCs w:val="20"/>
        </w:rPr>
        <w:t>w Bolesławcu</w:t>
      </w:r>
    </w:p>
    <w:p w:rsidR="00A3073B" w:rsidRPr="00A3073B" w:rsidRDefault="00A3073B" w:rsidP="00A3073B"/>
    <w:p w:rsidR="003A7D01" w:rsidRDefault="00620423">
      <w:pPr>
        <w:spacing w:after="262"/>
        <w:ind w:left="1599" w:right="1361"/>
        <w:jc w:val="center"/>
      </w:pPr>
      <w:r>
        <w:rPr>
          <w:b/>
        </w:rPr>
        <w:t>PROTOKÓŁ PRZYJĘCIA SKARGI USTNEJ</w:t>
      </w:r>
    </w:p>
    <w:p w:rsidR="003A7D01" w:rsidRDefault="00620423">
      <w:pPr>
        <w:spacing w:after="262"/>
        <w:ind w:left="229"/>
      </w:pPr>
      <w:r>
        <w:t>w dniu ………………… , godzina ..............................</w:t>
      </w:r>
    </w:p>
    <w:p w:rsidR="005A59F0" w:rsidRDefault="005A59F0">
      <w:pPr>
        <w:spacing w:after="10"/>
        <w:ind w:left="229"/>
      </w:pPr>
    </w:p>
    <w:p w:rsidR="003A7D01" w:rsidRDefault="00620423">
      <w:pPr>
        <w:spacing w:after="10"/>
        <w:ind w:left="229"/>
      </w:pPr>
      <w:r>
        <w:t>……………………………………………………………………………………………….......</w:t>
      </w:r>
    </w:p>
    <w:p w:rsidR="003A7D01" w:rsidRDefault="005A59F0" w:rsidP="005A59F0">
      <w:pPr>
        <w:spacing w:after="258" w:line="253" w:lineRule="auto"/>
        <w:ind w:left="229"/>
        <w:jc w:val="center"/>
      </w:pPr>
      <w:r>
        <w:rPr>
          <w:i/>
        </w:rPr>
        <w:t>(n</w:t>
      </w:r>
      <w:r w:rsidR="00620423">
        <w:rPr>
          <w:i/>
        </w:rPr>
        <w:t>azwisko i imię oraz stanowisko pracownika przyjmującego skargę )</w:t>
      </w:r>
    </w:p>
    <w:p w:rsidR="003A7D01" w:rsidRDefault="00620423">
      <w:pPr>
        <w:spacing w:after="0" w:line="259" w:lineRule="auto"/>
        <w:ind w:left="229"/>
        <w:jc w:val="left"/>
      </w:pPr>
      <w:r>
        <w:rPr>
          <w:b/>
        </w:rPr>
        <w:t>…………………………………………………………………………………………………...</w:t>
      </w:r>
    </w:p>
    <w:p w:rsidR="003A7D01" w:rsidRDefault="005A59F0" w:rsidP="005A59F0">
      <w:pPr>
        <w:spacing w:after="534" w:line="253" w:lineRule="auto"/>
        <w:ind w:left="229"/>
        <w:jc w:val="center"/>
      </w:pPr>
      <w:r>
        <w:rPr>
          <w:i/>
        </w:rPr>
        <w:t>(n</w:t>
      </w:r>
      <w:r w:rsidR="00620423">
        <w:rPr>
          <w:i/>
        </w:rPr>
        <w:t>azwisko i imię oraz adres osoby wnoszącej skargę )</w:t>
      </w:r>
    </w:p>
    <w:p w:rsidR="003A7D01" w:rsidRDefault="00620423" w:rsidP="005A59F0">
      <w:pPr>
        <w:spacing w:after="533" w:line="259" w:lineRule="auto"/>
        <w:ind w:left="229"/>
      </w:pPr>
      <w:r>
        <w:rPr>
          <w:b/>
        </w:rPr>
        <w:t>Wyszczególnienie zarzutów, podanie argumentów, przytoczenie faktów, wskazanie źródeł mających potwierdzić zarzuty:</w:t>
      </w:r>
    </w:p>
    <w:tbl>
      <w:tblPr>
        <w:tblStyle w:val="TableGrid"/>
        <w:tblW w:w="9063" w:type="dxa"/>
        <w:tblInd w:w="125" w:type="dxa"/>
        <w:tblCellMar>
          <w:top w:w="15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020"/>
        <w:gridCol w:w="3019"/>
        <w:gridCol w:w="3024"/>
      </w:tblGrid>
      <w:tr w:rsidR="003A7D01">
        <w:trPr>
          <w:trHeight w:val="561"/>
        </w:trPr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7D01" w:rsidRDefault="00620423">
            <w:pPr>
              <w:spacing w:after="0" w:line="259" w:lineRule="auto"/>
              <w:ind w:left="1" w:firstLine="0"/>
              <w:jc w:val="left"/>
            </w:pPr>
            <w:r>
              <w:t xml:space="preserve"> Zarzut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3A7D01" w:rsidRDefault="00620423">
            <w:pPr>
              <w:spacing w:after="0" w:line="259" w:lineRule="auto"/>
              <w:ind w:left="1" w:firstLine="0"/>
              <w:jc w:val="left"/>
            </w:pPr>
            <w:r>
              <w:t>Argumenty, fakty, data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3A7D01" w:rsidRDefault="00620423">
            <w:pPr>
              <w:spacing w:after="0" w:line="259" w:lineRule="auto"/>
              <w:ind w:left="0" w:firstLine="0"/>
              <w:jc w:val="left"/>
            </w:pPr>
            <w:r>
              <w:t>Źródła informacji (świadek, dokument)</w:t>
            </w:r>
          </w:p>
        </w:tc>
      </w:tr>
      <w:tr w:rsidR="003A7D01">
        <w:trPr>
          <w:trHeight w:val="7325"/>
        </w:trPr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3A7D01" w:rsidRDefault="00620423">
            <w:pPr>
              <w:spacing w:after="114" w:line="259" w:lineRule="auto"/>
              <w:ind w:left="1" w:firstLine="0"/>
            </w:pPr>
            <w:r>
              <w:t>…………………………......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..............................................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1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1" w:firstLine="0"/>
            </w:pPr>
            <w:r>
              <w:t>…………………………......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..............................................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1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1" w:firstLine="0"/>
            </w:pPr>
            <w:r>
              <w:t>…………………………......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..............................................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0" w:line="259" w:lineRule="auto"/>
              <w:ind w:left="1" w:firstLine="0"/>
            </w:pPr>
            <w:r>
              <w:t>……………………………..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vAlign w:val="bottom"/>
          </w:tcPr>
          <w:p w:rsidR="003A7D01" w:rsidRDefault="00620423">
            <w:pPr>
              <w:spacing w:after="114" w:line="259" w:lineRule="auto"/>
              <w:ind w:left="1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1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1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1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1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1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1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1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1" w:firstLine="0"/>
              <w:jc w:val="left"/>
            </w:pPr>
            <w:r>
              <w:t>.</w:t>
            </w:r>
          </w:p>
          <w:p w:rsidR="003A7D01" w:rsidRDefault="00620423">
            <w:pPr>
              <w:spacing w:after="0" w:line="259" w:lineRule="auto"/>
              <w:ind w:left="1" w:firstLine="0"/>
            </w:pPr>
            <w:r>
              <w:t>……………………………..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vAlign w:val="bottom"/>
          </w:tcPr>
          <w:p w:rsidR="003A7D01" w:rsidRDefault="00620423">
            <w:pPr>
              <w:spacing w:after="114" w:line="259" w:lineRule="auto"/>
              <w:ind w:left="0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0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0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0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0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0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0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0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0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0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0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0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0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0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0" w:firstLine="0"/>
            </w:pPr>
            <w:r>
              <w:t>……………………………..</w:t>
            </w:r>
          </w:p>
          <w:p w:rsidR="003A7D01" w:rsidRDefault="00620423">
            <w:pPr>
              <w:spacing w:after="114" w:line="259" w:lineRule="auto"/>
              <w:ind w:left="0" w:firstLine="0"/>
              <w:jc w:val="left"/>
            </w:pPr>
            <w:r>
              <w:t>.</w:t>
            </w:r>
          </w:p>
          <w:p w:rsidR="003A7D01" w:rsidRDefault="00620423">
            <w:pPr>
              <w:spacing w:after="0" w:line="259" w:lineRule="auto"/>
              <w:ind w:left="0" w:firstLine="0"/>
            </w:pPr>
            <w:r>
              <w:t>……………………………..</w:t>
            </w:r>
          </w:p>
        </w:tc>
      </w:tr>
      <w:tr w:rsidR="003A7D01">
        <w:trPr>
          <w:trHeight w:val="2008"/>
        </w:trPr>
        <w:tc>
          <w:tcPr>
            <w:tcW w:w="302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3A7D01" w:rsidRDefault="00620423">
            <w:pPr>
              <w:spacing w:after="114" w:line="259" w:lineRule="auto"/>
              <w:ind w:left="0" w:firstLine="0"/>
              <w:jc w:val="left"/>
            </w:pPr>
            <w:r>
              <w:lastRenderedPageBreak/>
              <w:t>.</w:t>
            </w:r>
          </w:p>
          <w:p w:rsidR="003A7D01" w:rsidRDefault="00620423">
            <w:pPr>
              <w:spacing w:after="114" w:line="259" w:lineRule="auto"/>
              <w:ind w:left="0" w:firstLine="0"/>
            </w:pPr>
            <w:r>
              <w:t>……………………………..</w:t>
            </w:r>
          </w:p>
          <w:p w:rsidR="003A7D01" w:rsidRDefault="00620423">
            <w:pPr>
              <w:spacing w:after="0" w:line="259" w:lineRule="auto"/>
              <w:ind w:left="0" w:firstLine="0"/>
              <w:jc w:val="left"/>
            </w:pPr>
            <w:r>
              <w:t>.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3A7D01" w:rsidRDefault="00620423">
            <w:pPr>
              <w:spacing w:after="114" w:line="259" w:lineRule="auto"/>
              <w:ind w:left="0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0" w:firstLine="0"/>
            </w:pPr>
            <w:r>
              <w:t>……………………………..</w:t>
            </w:r>
          </w:p>
          <w:p w:rsidR="003A7D01" w:rsidRDefault="00620423">
            <w:pPr>
              <w:spacing w:after="0" w:line="259" w:lineRule="auto"/>
              <w:ind w:left="0" w:firstLine="0"/>
              <w:jc w:val="left"/>
            </w:pPr>
            <w:r>
              <w:t>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3A7D01" w:rsidRDefault="00620423">
            <w:pPr>
              <w:spacing w:after="114" w:line="259" w:lineRule="auto"/>
              <w:ind w:left="0" w:firstLine="0"/>
              <w:jc w:val="left"/>
            </w:pPr>
            <w:r>
              <w:t>.</w:t>
            </w:r>
          </w:p>
          <w:p w:rsidR="003A7D01" w:rsidRDefault="00620423">
            <w:pPr>
              <w:spacing w:after="114" w:line="259" w:lineRule="auto"/>
              <w:ind w:left="0" w:firstLine="0"/>
            </w:pPr>
            <w:r>
              <w:t>……………………………..</w:t>
            </w:r>
          </w:p>
          <w:p w:rsidR="003A7D01" w:rsidRDefault="00620423">
            <w:pPr>
              <w:spacing w:after="0" w:line="259" w:lineRule="auto"/>
              <w:ind w:left="0" w:firstLine="0"/>
              <w:jc w:val="left"/>
            </w:pPr>
            <w:r>
              <w:t>.</w:t>
            </w:r>
          </w:p>
        </w:tc>
      </w:tr>
    </w:tbl>
    <w:p w:rsidR="005A59F0" w:rsidRDefault="005A59F0">
      <w:pPr>
        <w:spacing w:after="252" w:line="259" w:lineRule="auto"/>
        <w:ind w:left="229"/>
        <w:jc w:val="left"/>
        <w:rPr>
          <w:b/>
        </w:rPr>
      </w:pPr>
    </w:p>
    <w:p w:rsidR="003A7D01" w:rsidRDefault="00620423">
      <w:pPr>
        <w:spacing w:after="252" w:line="259" w:lineRule="auto"/>
        <w:ind w:left="229"/>
        <w:jc w:val="left"/>
      </w:pPr>
      <w:r>
        <w:rPr>
          <w:b/>
        </w:rPr>
        <w:t>Wykaz dokumentów (kopii) załączonych do skargi</w:t>
      </w:r>
    </w:p>
    <w:p w:rsidR="003A7D01" w:rsidRDefault="00620423">
      <w:pPr>
        <w:ind w:left="229"/>
      </w:pPr>
      <w:r>
        <w:t>…………………………………………………………………………………………………</w:t>
      </w:r>
      <w:r w:rsidR="005A59F0">
        <w:t>..</w:t>
      </w:r>
    </w:p>
    <w:p w:rsidR="003A7D01" w:rsidRDefault="00620423">
      <w:pPr>
        <w:ind w:left="229"/>
      </w:pPr>
      <w:r>
        <w:t>…………………………………………………………………………………………………</w:t>
      </w:r>
      <w:r w:rsidR="005A59F0">
        <w:t>..</w:t>
      </w:r>
    </w:p>
    <w:p w:rsidR="003A7D01" w:rsidRDefault="00620423">
      <w:pPr>
        <w:ind w:left="229"/>
      </w:pPr>
      <w:r>
        <w:t>…………………………………………………………………………………………………</w:t>
      </w:r>
      <w:r w:rsidR="005A59F0">
        <w:t>..</w:t>
      </w:r>
    </w:p>
    <w:p w:rsidR="003A7D01" w:rsidRDefault="00620423">
      <w:pPr>
        <w:ind w:left="229"/>
      </w:pPr>
      <w:r>
        <w:t>……………………………………………………………………………………………….......</w:t>
      </w:r>
    </w:p>
    <w:p w:rsidR="003A7D01" w:rsidRDefault="00620423">
      <w:pPr>
        <w:spacing w:after="676"/>
        <w:ind w:left="229"/>
      </w:pPr>
      <w:r>
        <w:t>...................................................................................................…</w:t>
      </w:r>
      <w:r w:rsidR="005A59F0">
        <w:t>………………………………</w:t>
      </w:r>
    </w:p>
    <w:p w:rsidR="003A7D01" w:rsidRDefault="00620423">
      <w:pPr>
        <w:spacing w:after="10"/>
        <w:ind w:left="229"/>
      </w:pPr>
      <w:r>
        <w:rPr>
          <w:b/>
        </w:rPr>
        <w:t xml:space="preserve"> </w:t>
      </w:r>
      <w:r>
        <w:t xml:space="preserve">…………………………………………… </w:t>
      </w:r>
      <w:r w:rsidR="005A59F0">
        <w:t xml:space="preserve">       </w:t>
      </w:r>
      <w:r>
        <w:t>........................................................................</w:t>
      </w:r>
    </w:p>
    <w:p w:rsidR="003A7D01" w:rsidRDefault="00620423">
      <w:pPr>
        <w:spacing w:after="7" w:line="253" w:lineRule="auto"/>
        <w:ind w:left="229"/>
        <w:jc w:val="left"/>
      </w:pPr>
      <w:r>
        <w:rPr>
          <w:i/>
        </w:rPr>
        <w:t xml:space="preserve"> (podpis osoby wnoszącej skargę ) </w:t>
      </w:r>
      <w:r w:rsidR="005A59F0">
        <w:rPr>
          <w:i/>
        </w:rPr>
        <w:t xml:space="preserve">                        </w:t>
      </w:r>
      <w:r>
        <w:rPr>
          <w:i/>
        </w:rPr>
        <w:t>(podpis pracownika przyjmującego skargę)</w:t>
      </w:r>
    </w:p>
    <w:p w:rsidR="00A3073B" w:rsidRDefault="00A3073B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6F591C" w:rsidRDefault="006F591C" w:rsidP="00A3073B">
      <w:pPr>
        <w:spacing w:after="0"/>
        <w:ind w:left="0"/>
        <w:jc w:val="right"/>
        <w:rPr>
          <w:sz w:val="20"/>
          <w:szCs w:val="20"/>
        </w:rPr>
      </w:pPr>
    </w:p>
    <w:p w:rsidR="00A3073B" w:rsidRDefault="00A3073B" w:rsidP="00A3073B">
      <w:pPr>
        <w:spacing w:after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  <w:r w:rsidRPr="00A3073B">
        <w:rPr>
          <w:sz w:val="20"/>
          <w:szCs w:val="20"/>
        </w:rPr>
        <w:t xml:space="preserve"> do </w:t>
      </w:r>
    </w:p>
    <w:p w:rsidR="00A3073B" w:rsidRDefault="00A3073B" w:rsidP="00A3073B">
      <w:pPr>
        <w:spacing w:after="0"/>
        <w:ind w:left="0"/>
        <w:jc w:val="right"/>
        <w:rPr>
          <w:b/>
          <w:sz w:val="20"/>
          <w:szCs w:val="20"/>
        </w:rPr>
      </w:pPr>
      <w:r w:rsidRPr="00A3073B">
        <w:rPr>
          <w:b/>
          <w:sz w:val="20"/>
          <w:szCs w:val="20"/>
        </w:rPr>
        <w:t xml:space="preserve">Regulamin przyjmowania i rozpatrywania </w:t>
      </w:r>
    </w:p>
    <w:p w:rsidR="00A3073B" w:rsidRPr="00A3073B" w:rsidRDefault="00A3073B" w:rsidP="00A3073B">
      <w:pPr>
        <w:spacing w:after="0"/>
        <w:ind w:left="0"/>
        <w:jc w:val="right"/>
        <w:rPr>
          <w:b/>
          <w:sz w:val="20"/>
          <w:szCs w:val="20"/>
        </w:rPr>
      </w:pPr>
      <w:r w:rsidRPr="00A3073B">
        <w:rPr>
          <w:b/>
          <w:sz w:val="20"/>
          <w:szCs w:val="20"/>
        </w:rPr>
        <w:t xml:space="preserve">skarg i wniosków </w:t>
      </w:r>
    </w:p>
    <w:p w:rsidR="00A3073B" w:rsidRPr="00A3073B" w:rsidRDefault="00A3073B" w:rsidP="00A3073B">
      <w:pPr>
        <w:spacing w:after="0"/>
        <w:ind w:left="0"/>
        <w:jc w:val="right"/>
        <w:rPr>
          <w:b/>
          <w:sz w:val="20"/>
          <w:szCs w:val="20"/>
        </w:rPr>
      </w:pPr>
      <w:r w:rsidRPr="00A3073B">
        <w:rPr>
          <w:b/>
          <w:sz w:val="20"/>
          <w:szCs w:val="20"/>
        </w:rPr>
        <w:t xml:space="preserve">w  </w:t>
      </w:r>
      <w:r>
        <w:rPr>
          <w:b/>
          <w:sz w:val="20"/>
          <w:szCs w:val="20"/>
        </w:rPr>
        <w:t xml:space="preserve">PCEiKK </w:t>
      </w:r>
      <w:r w:rsidRPr="00A3073B">
        <w:rPr>
          <w:b/>
          <w:sz w:val="20"/>
          <w:szCs w:val="20"/>
        </w:rPr>
        <w:t>w Bolesławcu</w:t>
      </w:r>
    </w:p>
    <w:p w:rsidR="00A3073B" w:rsidRPr="00E4510E" w:rsidRDefault="00A3073B" w:rsidP="00A3073B">
      <w:pPr>
        <w:spacing w:after="259" w:line="253" w:lineRule="auto"/>
        <w:ind w:left="229"/>
        <w:jc w:val="left"/>
        <w:rPr>
          <w:b/>
          <w:i/>
        </w:rPr>
      </w:pPr>
    </w:p>
    <w:p w:rsidR="00A3073B" w:rsidRDefault="00A3073B" w:rsidP="00A3073B">
      <w:pPr>
        <w:spacing w:after="262"/>
        <w:ind w:left="1599" w:right="1360"/>
        <w:jc w:val="center"/>
      </w:pPr>
      <w:r>
        <w:rPr>
          <w:b/>
        </w:rPr>
        <w:t>NOTATKA SŁUŻBOWA</w:t>
      </w:r>
    </w:p>
    <w:p w:rsidR="00A3073B" w:rsidRDefault="00A3073B" w:rsidP="00A3073B">
      <w:pPr>
        <w:spacing w:after="10"/>
        <w:ind w:left="229"/>
      </w:pPr>
      <w:r>
        <w:t>Z postępowania wyjaśniającego przeprowadzonego</w:t>
      </w:r>
    </w:p>
    <w:p w:rsidR="00A3073B" w:rsidRDefault="00A3073B" w:rsidP="00A3073B">
      <w:pPr>
        <w:spacing w:after="10"/>
        <w:ind w:left="229"/>
      </w:pPr>
      <w:r>
        <w:t>przez………………………………………………………………………………</w:t>
      </w:r>
    </w:p>
    <w:p w:rsidR="00A3073B" w:rsidRDefault="00A3073B" w:rsidP="00A3073B">
      <w:pPr>
        <w:spacing w:after="258" w:line="253" w:lineRule="auto"/>
        <w:ind w:left="229"/>
        <w:jc w:val="left"/>
      </w:pPr>
      <w:r>
        <w:rPr>
          <w:i/>
        </w:rPr>
        <w:t xml:space="preserve"> (imię i nazwisko, stanowisko służbowe )</w:t>
      </w:r>
    </w:p>
    <w:p w:rsidR="00A3073B" w:rsidRDefault="00A3073B" w:rsidP="00A3073B">
      <w:pPr>
        <w:ind w:left="229"/>
      </w:pPr>
      <w:r>
        <w:t>W sprawie skargi nr……………………………………………………………………………</w:t>
      </w:r>
    </w:p>
    <w:p w:rsidR="00A3073B" w:rsidRDefault="00A3073B" w:rsidP="00A3073B">
      <w:pPr>
        <w:spacing w:after="10"/>
        <w:ind w:left="229"/>
      </w:pPr>
      <w:r>
        <w:t>Złożonej przez………………………………………………………………………………….</w:t>
      </w:r>
    </w:p>
    <w:p w:rsidR="00A3073B" w:rsidRDefault="00A3073B" w:rsidP="00A3073B">
      <w:pPr>
        <w:spacing w:after="258" w:line="253" w:lineRule="auto"/>
        <w:ind w:left="229"/>
        <w:jc w:val="left"/>
      </w:pPr>
      <w:r>
        <w:rPr>
          <w:i/>
        </w:rPr>
        <w:t xml:space="preserve"> (imię i nazwisko osoby wnoszącej skargę )</w:t>
      </w:r>
    </w:p>
    <w:p w:rsidR="00A3073B" w:rsidRDefault="00A3073B" w:rsidP="00A3073B">
      <w:pPr>
        <w:ind w:left="229" w:right="5776"/>
      </w:pPr>
      <w:r>
        <w:t>a dotyczącej: (wskazać zarzuty ) 1.</w:t>
      </w:r>
    </w:p>
    <w:p w:rsidR="00A3073B" w:rsidRDefault="00A3073B" w:rsidP="00A3073B">
      <w:pPr>
        <w:spacing w:after="0" w:line="357" w:lineRule="auto"/>
        <w:ind w:left="229"/>
      </w:pPr>
      <w:r>
        <w:t>………………………………………………………………………………………………… …………………………………………………………………………………………………...</w:t>
      </w:r>
    </w:p>
    <w:p w:rsidR="00A3073B" w:rsidRDefault="00A3073B" w:rsidP="00A3073B">
      <w:pPr>
        <w:ind w:left="229"/>
      </w:pPr>
      <w:r>
        <w:t>2.</w:t>
      </w:r>
    </w:p>
    <w:p w:rsidR="00A3073B" w:rsidRDefault="00A3073B" w:rsidP="00A3073B">
      <w:pPr>
        <w:spacing w:after="276" w:line="357" w:lineRule="auto"/>
        <w:ind w:left="229"/>
      </w:pPr>
      <w:r>
        <w:t>………………………………………………………………………………………………… …………………………………………………………………………………………………..</w:t>
      </w:r>
    </w:p>
    <w:p w:rsidR="00A3073B" w:rsidRDefault="00A3073B" w:rsidP="00A3073B">
      <w:pPr>
        <w:ind w:left="229" w:right="1995"/>
      </w:pPr>
      <w:r>
        <w:t>W trakcie postępowania wyjaśniającego podjęto następujące czynności: 1.</w:t>
      </w:r>
    </w:p>
    <w:p w:rsidR="00A3073B" w:rsidRDefault="00A3073B" w:rsidP="00A3073B">
      <w:pPr>
        <w:spacing w:after="0" w:line="357" w:lineRule="auto"/>
        <w:ind w:left="229"/>
      </w:pPr>
      <w:r>
        <w:t>………………………………………………………………………………………………… …………………………………………………………………………………………………..</w:t>
      </w:r>
    </w:p>
    <w:p w:rsidR="00A3073B" w:rsidRDefault="00A3073B" w:rsidP="00A3073B">
      <w:pPr>
        <w:ind w:left="229"/>
      </w:pPr>
      <w:r>
        <w:t>2.</w:t>
      </w:r>
    </w:p>
    <w:p w:rsidR="00A3073B" w:rsidRDefault="00A3073B" w:rsidP="00A3073B">
      <w:pPr>
        <w:spacing w:after="0" w:line="357" w:lineRule="auto"/>
        <w:ind w:left="229"/>
      </w:pPr>
      <w:r>
        <w:t>………………………………………………………………………………………………… …………………………………………………………………………………………………..</w:t>
      </w:r>
    </w:p>
    <w:p w:rsidR="00A3073B" w:rsidRDefault="00A3073B" w:rsidP="00A3073B">
      <w:pPr>
        <w:ind w:left="229"/>
      </w:pPr>
      <w:r>
        <w:t>3.</w:t>
      </w:r>
    </w:p>
    <w:p w:rsidR="00A3073B" w:rsidRDefault="00A3073B" w:rsidP="00A3073B">
      <w:pPr>
        <w:spacing w:after="276" w:line="357" w:lineRule="auto"/>
        <w:ind w:left="229"/>
      </w:pPr>
      <w:r>
        <w:t>………………………………………………………………………………………………… …………………………………………………………………………………………………...</w:t>
      </w:r>
    </w:p>
    <w:p w:rsidR="00A3073B" w:rsidRDefault="00A3073B" w:rsidP="00A3073B">
      <w:pPr>
        <w:spacing w:after="10"/>
        <w:ind w:left="229"/>
      </w:pPr>
      <w:r>
        <w:t>Na podstawie przeprowadzonych czynności ustalono:</w:t>
      </w:r>
    </w:p>
    <w:p w:rsidR="00A3073B" w:rsidRDefault="00A3073B" w:rsidP="00A3073B">
      <w:pPr>
        <w:spacing w:after="7" w:line="253" w:lineRule="auto"/>
        <w:ind w:left="229"/>
        <w:jc w:val="left"/>
      </w:pPr>
      <w:r>
        <w:rPr>
          <w:i/>
        </w:rPr>
        <w:t xml:space="preserve"> (podać stan faktyczny i odniesienia do stanu prawnego z podstawą prawną )</w:t>
      </w:r>
    </w:p>
    <w:p w:rsidR="00A3073B" w:rsidRDefault="00A3073B" w:rsidP="00A3073B">
      <w:pPr>
        <w:ind w:left="229"/>
      </w:pPr>
      <w:r>
        <w:t>…………………………………………………………………………………………………</w:t>
      </w:r>
    </w:p>
    <w:p w:rsidR="00A3073B" w:rsidRDefault="00A3073B" w:rsidP="00A3073B">
      <w:pPr>
        <w:ind w:left="229"/>
      </w:pPr>
      <w:r>
        <w:t>…………………………………………………………………………………………………</w:t>
      </w:r>
    </w:p>
    <w:p w:rsidR="00A3073B" w:rsidRDefault="00A3073B" w:rsidP="00A3073B">
      <w:pPr>
        <w:ind w:left="229"/>
      </w:pPr>
      <w:r>
        <w:t>…………………………………………………………………………………………………</w:t>
      </w:r>
    </w:p>
    <w:p w:rsidR="00A3073B" w:rsidRDefault="00A3073B" w:rsidP="00A3073B">
      <w:pPr>
        <w:ind w:left="229"/>
      </w:pPr>
      <w:r>
        <w:t>…………………………………………………………………………………………………</w:t>
      </w:r>
    </w:p>
    <w:p w:rsidR="00A3073B" w:rsidRDefault="00A3073B" w:rsidP="00A3073B">
      <w:pPr>
        <w:ind w:left="229"/>
      </w:pPr>
      <w:r>
        <w:t>…………………………………………………………………………………………………</w:t>
      </w:r>
    </w:p>
    <w:p w:rsidR="00A3073B" w:rsidRDefault="00A3073B" w:rsidP="00A3073B">
      <w:pPr>
        <w:spacing w:after="10"/>
        <w:ind w:left="229"/>
      </w:pPr>
      <w:r>
        <w:lastRenderedPageBreak/>
        <w:t xml:space="preserve">………………………………………………………………………………………………… </w:t>
      </w:r>
    </w:p>
    <w:p w:rsidR="00A3073B" w:rsidRDefault="00A3073B" w:rsidP="00A3073B">
      <w:pPr>
        <w:spacing w:after="10"/>
        <w:ind w:left="229"/>
      </w:pPr>
    </w:p>
    <w:p w:rsidR="00A3073B" w:rsidRDefault="00A3073B" w:rsidP="00A3073B">
      <w:pPr>
        <w:spacing w:after="10"/>
        <w:ind w:left="229"/>
      </w:pPr>
      <w:r>
        <w:t>W czasie badania sprawy poczyniono następujące spostrzeżenia:</w:t>
      </w:r>
    </w:p>
    <w:p w:rsidR="00A3073B" w:rsidRDefault="00A3073B" w:rsidP="00A3073B">
      <w:pPr>
        <w:ind w:left="229"/>
      </w:pPr>
      <w:r>
        <w:t>…………………………………………………………………………………………………</w:t>
      </w:r>
    </w:p>
    <w:p w:rsidR="00A3073B" w:rsidRDefault="00A3073B" w:rsidP="00A3073B">
      <w:pPr>
        <w:ind w:left="229"/>
      </w:pPr>
      <w:r>
        <w:t>…………………………………………………………………………………………………</w:t>
      </w:r>
    </w:p>
    <w:p w:rsidR="00A3073B" w:rsidRDefault="00A3073B" w:rsidP="00A3073B">
      <w:pPr>
        <w:ind w:left="229"/>
      </w:pPr>
      <w:r>
        <w:t>…………………………………………………………………………………………………</w:t>
      </w:r>
    </w:p>
    <w:p w:rsidR="00A3073B" w:rsidRDefault="00A3073B" w:rsidP="00A3073B">
      <w:pPr>
        <w:ind w:left="229"/>
      </w:pPr>
      <w:r>
        <w:t>………………………………………………………………………………………………….</w:t>
      </w:r>
    </w:p>
    <w:p w:rsidR="00A3073B" w:rsidRDefault="00A3073B" w:rsidP="00A3073B">
      <w:pPr>
        <w:ind w:left="229"/>
      </w:pPr>
      <w:r>
        <w:t>…………………………………………………………………………………………………</w:t>
      </w:r>
    </w:p>
    <w:p w:rsidR="00A3073B" w:rsidRDefault="00A3073B" w:rsidP="00A3073B">
      <w:pPr>
        <w:spacing w:after="400"/>
        <w:ind w:left="229"/>
      </w:pPr>
      <w:r>
        <w:t>…………………………………………………………………………………………………</w:t>
      </w:r>
    </w:p>
    <w:p w:rsidR="00A3073B" w:rsidRDefault="00A3073B" w:rsidP="00A3073B">
      <w:pPr>
        <w:spacing w:after="10"/>
        <w:ind w:left="229"/>
      </w:pPr>
      <w:r>
        <w:t>Wobec powyższego należy:</w:t>
      </w:r>
    </w:p>
    <w:p w:rsidR="00A3073B" w:rsidRDefault="00A3073B" w:rsidP="00A3073B">
      <w:pPr>
        <w:ind w:left="229"/>
      </w:pPr>
      <w:r>
        <w:t>…………………………………………………………………………………………………...</w:t>
      </w:r>
    </w:p>
    <w:p w:rsidR="00A3073B" w:rsidRDefault="00A3073B" w:rsidP="00A3073B">
      <w:pPr>
        <w:ind w:left="229"/>
      </w:pPr>
      <w:r>
        <w:t>.......................................................................................................................................................</w:t>
      </w:r>
    </w:p>
    <w:p w:rsidR="00A3073B" w:rsidRDefault="00A3073B" w:rsidP="00A3073B">
      <w:pPr>
        <w:ind w:left="229"/>
      </w:pPr>
      <w:r>
        <w:t>………………………………………………………………………………………...................</w:t>
      </w:r>
    </w:p>
    <w:p w:rsidR="00A3073B" w:rsidRDefault="00A3073B" w:rsidP="00A3073B">
      <w:pPr>
        <w:spacing w:after="400"/>
        <w:ind w:left="229"/>
      </w:pPr>
      <w:r>
        <w:t>........................................………………………………………………………………………..</w:t>
      </w:r>
    </w:p>
    <w:p w:rsidR="00A3073B" w:rsidRDefault="00A3073B" w:rsidP="00A3073B">
      <w:pPr>
        <w:spacing w:after="0" w:line="259" w:lineRule="auto"/>
        <w:ind w:left="10" w:right="-4"/>
        <w:jc w:val="right"/>
      </w:pPr>
      <w:r>
        <w:t xml:space="preserve"> ....................…………………………………</w:t>
      </w:r>
    </w:p>
    <w:p w:rsidR="00A3073B" w:rsidRDefault="00A3073B" w:rsidP="00A3073B">
      <w:pPr>
        <w:spacing w:after="1908" w:line="259" w:lineRule="auto"/>
        <w:ind w:left="0" w:right="24" w:firstLine="0"/>
        <w:jc w:val="right"/>
      </w:pPr>
      <w:r>
        <w:rPr>
          <w:i/>
        </w:rPr>
        <w:t xml:space="preserve"> (podpis, stanowisko służbowe )</w:t>
      </w:r>
    </w:p>
    <w:p w:rsidR="003A7D01" w:rsidRDefault="00620423">
      <w:pPr>
        <w:spacing w:after="0" w:line="259" w:lineRule="auto"/>
        <w:ind w:left="234" w:firstLine="0"/>
        <w:jc w:val="left"/>
      </w:pPr>
      <w:r>
        <w:br w:type="page"/>
      </w:r>
    </w:p>
    <w:p w:rsidR="00A3073B" w:rsidRDefault="00620423" w:rsidP="00A3073B">
      <w:pPr>
        <w:spacing w:after="0"/>
        <w:ind w:left="0"/>
        <w:jc w:val="right"/>
        <w:rPr>
          <w:sz w:val="20"/>
          <w:szCs w:val="20"/>
        </w:rPr>
      </w:pPr>
      <w:r>
        <w:lastRenderedPageBreak/>
        <w:t xml:space="preserve"> </w:t>
      </w:r>
      <w:r w:rsidR="00A3073B">
        <w:rPr>
          <w:sz w:val="20"/>
          <w:szCs w:val="20"/>
        </w:rPr>
        <w:t>załącznik nr 2</w:t>
      </w:r>
      <w:r w:rsidR="00A3073B" w:rsidRPr="00A3073B">
        <w:rPr>
          <w:sz w:val="20"/>
          <w:szCs w:val="20"/>
        </w:rPr>
        <w:t xml:space="preserve"> do </w:t>
      </w:r>
    </w:p>
    <w:p w:rsidR="00A3073B" w:rsidRDefault="00A3073B" w:rsidP="00A3073B">
      <w:pPr>
        <w:spacing w:after="0"/>
        <w:ind w:left="0"/>
        <w:jc w:val="right"/>
        <w:rPr>
          <w:b/>
          <w:sz w:val="20"/>
          <w:szCs w:val="20"/>
        </w:rPr>
      </w:pPr>
      <w:r w:rsidRPr="00A3073B">
        <w:rPr>
          <w:b/>
          <w:sz w:val="20"/>
          <w:szCs w:val="20"/>
        </w:rPr>
        <w:t xml:space="preserve">Regulamin przyjmowania i rozpatrywania </w:t>
      </w:r>
    </w:p>
    <w:p w:rsidR="00A3073B" w:rsidRPr="00A3073B" w:rsidRDefault="00A3073B" w:rsidP="00A3073B">
      <w:pPr>
        <w:spacing w:after="0"/>
        <w:ind w:left="0"/>
        <w:jc w:val="right"/>
        <w:rPr>
          <w:b/>
          <w:sz w:val="20"/>
          <w:szCs w:val="20"/>
        </w:rPr>
      </w:pPr>
      <w:r w:rsidRPr="00A3073B">
        <w:rPr>
          <w:b/>
          <w:sz w:val="20"/>
          <w:szCs w:val="20"/>
        </w:rPr>
        <w:t xml:space="preserve">skarg i wniosków </w:t>
      </w:r>
    </w:p>
    <w:p w:rsidR="005A59F0" w:rsidRDefault="00A3073B" w:rsidP="00A3073B">
      <w:pPr>
        <w:spacing w:after="0"/>
        <w:ind w:left="0"/>
        <w:jc w:val="right"/>
        <w:rPr>
          <w:b/>
          <w:sz w:val="20"/>
          <w:szCs w:val="20"/>
        </w:rPr>
      </w:pPr>
      <w:r w:rsidRPr="00A3073B">
        <w:rPr>
          <w:b/>
          <w:sz w:val="20"/>
          <w:szCs w:val="20"/>
        </w:rPr>
        <w:t xml:space="preserve">w  </w:t>
      </w:r>
      <w:r>
        <w:rPr>
          <w:b/>
          <w:sz w:val="20"/>
          <w:szCs w:val="20"/>
        </w:rPr>
        <w:t xml:space="preserve">PCEiKK </w:t>
      </w:r>
      <w:r w:rsidRPr="00A3073B">
        <w:rPr>
          <w:b/>
          <w:sz w:val="20"/>
          <w:szCs w:val="20"/>
        </w:rPr>
        <w:t>w Bolesławcu</w:t>
      </w:r>
    </w:p>
    <w:p w:rsidR="00A3073B" w:rsidRDefault="00A3073B" w:rsidP="00A3073B">
      <w:pPr>
        <w:spacing w:after="0"/>
        <w:ind w:left="0"/>
        <w:jc w:val="right"/>
        <w:rPr>
          <w:b/>
          <w:sz w:val="20"/>
          <w:szCs w:val="20"/>
        </w:rPr>
      </w:pPr>
    </w:p>
    <w:p w:rsidR="00A3073B" w:rsidRPr="00A3073B" w:rsidRDefault="00A3073B" w:rsidP="00A3073B">
      <w:pPr>
        <w:spacing w:after="0"/>
        <w:ind w:left="0"/>
        <w:jc w:val="right"/>
        <w:rPr>
          <w:b/>
          <w:sz w:val="20"/>
          <w:szCs w:val="20"/>
        </w:rPr>
      </w:pPr>
    </w:p>
    <w:p w:rsidR="00A3073B" w:rsidRDefault="00620423" w:rsidP="00A3073B">
      <w:pPr>
        <w:pStyle w:val="Nagwek1"/>
        <w:spacing w:after="1350"/>
        <w:ind w:left="229"/>
        <w:jc w:val="center"/>
      </w:pPr>
      <w:r>
        <w:t>PROTOKÓŁ PRZYJĘCIA SKARGI USTNEJ</w:t>
      </w:r>
    </w:p>
    <w:p w:rsidR="003A7D01" w:rsidRDefault="00620423" w:rsidP="00A3073B">
      <w:pPr>
        <w:pStyle w:val="Nagwek1"/>
        <w:spacing w:after="1350"/>
        <w:ind w:left="229"/>
        <w:jc w:val="center"/>
      </w:pPr>
      <w:r>
        <w:t>W dniu…………………….</w:t>
      </w:r>
      <w:r w:rsidR="005A59F0">
        <w:t xml:space="preserve">  </w:t>
      </w:r>
      <w:r>
        <w:t>Pan/Pani………………………………………………………… zam.……………………………………………………………………………......…………….</w:t>
      </w:r>
    </w:p>
    <w:p w:rsidR="003A7D01" w:rsidRDefault="005A59F0">
      <w:pPr>
        <w:spacing w:after="676"/>
        <w:ind w:left="229"/>
      </w:pPr>
      <w:r>
        <w:t>t</w:t>
      </w:r>
      <w:r w:rsidR="00620423">
        <w:t>el.………………………………………………………………………….......……………….</w:t>
      </w:r>
    </w:p>
    <w:p w:rsidR="003A7D01" w:rsidRDefault="005A59F0">
      <w:pPr>
        <w:ind w:left="229"/>
      </w:pPr>
      <w:r>
        <w:t>Złożył(a) skargę dotyczącą:</w:t>
      </w:r>
    </w:p>
    <w:p w:rsidR="003A7D01" w:rsidRDefault="00620423">
      <w:pPr>
        <w:ind w:left="229"/>
      </w:pPr>
      <w:r>
        <w:t>…………………………………………………………………................................................</w:t>
      </w:r>
    </w:p>
    <w:p w:rsidR="003A7D01" w:rsidRDefault="00620423">
      <w:pPr>
        <w:ind w:left="229"/>
      </w:pPr>
      <w:r>
        <w:t>…………………………………………………………………………………………………</w:t>
      </w:r>
    </w:p>
    <w:p w:rsidR="003A7D01" w:rsidRDefault="00620423">
      <w:pPr>
        <w:ind w:left="229"/>
      </w:pPr>
      <w:r>
        <w:t>…………………………………………………………………………………………………</w:t>
      </w:r>
    </w:p>
    <w:p w:rsidR="003A7D01" w:rsidRDefault="00620423">
      <w:pPr>
        <w:ind w:left="229"/>
      </w:pPr>
      <w:r>
        <w:t>…………………………………………………………………………………………………</w:t>
      </w:r>
    </w:p>
    <w:p w:rsidR="003A7D01" w:rsidRDefault="00620423">
      <w:pPr>
        <w:ind w:left="229"/>
      </w:pPr>
      <w:r>
        <w:t>…………………………………………………………………………………………………</w:t>
      </w:r>
    </w:p>
    <w:p w:rsidR="003A7D01" w:rsidRDefault="00620423">
      <w:pPr>
        <w:spacing w:after="400"/>
        <w:ind w:left="229"/>
      </w:pPr>
      <w:r>
        <w:t>……………………………………</w:t>
      </w:r>
      <w:r w:rsidR="005A59F0">
        <w:t>……………………………………………………………</w:t>
      </w:r>
    </w:p>
    <w:p w:rsidR="003A7D01" w:rsidRDefault="00620423">
      <w:pPr>
        <w:spacing w:after="262"/>
        <w:ind w:left="229"/>
      </w:pPr>
      <w:r>
        <w:t>Do skargi załączono następujące dokumenty:</w:t>
      </w:r>
    </w:p>
    <w:p w:rsidR="003A7D01" w:rsidRDefault="00620423">
      <w:pPr>
        <w:ind w:left="229"/>
      </w:pPr>
      <w:r>
        <w:t>.......................................................................................................................................................</w:t>
      </w:r>
    </w:p>
    <w:p w:rsidR="003A7D01" w:rsidRDefault="00620423">
      <w:pPr>
        <w:spacing w:after="276" w:line="357" w:lineRule="auto"/>
        <w:ind w:left="229"/>
      </w:pPr>
      <w:r>
        <w:t>....................................................................................................................................................... ....................................................................................................</w:t>
      </w:r>
      <w:r w:rsidR="005A59F0">
        <w:t>...................................................</w:t>
      </w:r>
    </w:p>
    <w:p w:rsidR="003A7D01" w:rsidRDefault="00620423">
      <w:pPr>
        <w:spacing w:after="0" w:line="259" w:lineRule="auto"/>
        <w:ind w:left="234" w:firstLine="0"/>
        <w:jc w:val="left"/>
      </w:pPr>
      <w:r>
        <w:t xml:space="preserve"> </w:t>
      </w:r>
    </w:p>
    <w:p w:rsidR="003A7D01" w:rsidRDefault="00620423">
      <w:pPr>
        <w:spacing w:after="10"/>
        <w:ind w:left="229"/>
      </w:pPr>
      <w:r>
        <w:rPr>
          <w:b/>
        </w:rPr>
        <w:t xml:space="preserve"> </w:t>
      </w:r>
      <w:r>
        <w:t xml:space="preserve">…………………………………………… </w:t>
      </w:r>
      <w:r w:rsidR="005A59F0">
        <w:t xml:space="preserve">         </w:t>
      </w:r>
      <w:r>
        <w:t>........................................................................</w:t>
      </w:r>
    </w:p>
    <w:p w:rsidR="003A7D01" w:rsidRDefault="00620423">
      <w:pPr>
        <w:spacing w:after="7" w:line="253" w:lineRule="auto"/>
        <w:ind w:left="229"/>
        <w:jc w:val="left"/>
      </w:pPr>
      <w:r>
        <w:rPr>
          <w:i/>
        </w:rPr>
        <w:t xml:space="preserve"> (podpis osoby wnoszącej skargę ) </w:t>
      </w:r>
      <w:r w:rsidR="005A59F0">
        <w:rPr>
          <w:i/>
        </w:rPr>
        <w:t xml:space="preserve">                          </w:t>
      </w:r>
      <w:r>
        <w:rPr>
          <w:i/>
        </w:rPr>
        <w:t>(podpis pracownika przyjmującego skargę)</w:t>
      </w:r>
    </w:p>
    <w:p w:rsidR="003A7D01" w:rsidRDefault="00620423">
      <w:pPr>
        <w:spacing w:after="0" w:line="259" w:lineRule="auto"/>
        <w:ind w:left="234" w:firstLine="0"/>
        <w:jc w:val="left"/>
      </w:pPr>
      <w:r>
        <w:t xml:space="preserve"> </w:t>
      </w:r>
    </w:p>
    <w:p w:rsidR="00A3073B" w:rsidRDefault="00620423">
      <w:pPr>
        <w:pStyle w:val="Nagwek1"/>
        <w:ind w:left="229"/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3A7D01" w:rsidRDefault="003A7D01">
      <w:pPr>
        <w:spacing w:after="0" w:line="259" w:lineRule="auto"/>
        <w:ind w:left="234" w:firstLine="0"/>
        <w:jc w:val="left"/>
      </w:pPr>
    </w:p>
    <w:p w:rsidR="00A3073B" w:rsidRDefault="00A3073B" w:rsidP="0011092B">
      <w:pPr>
        <w:spacing w:after="0"/>
        <w:ind w:left="0"/>
        <w:jc w:val="right"/>
        <w:rPr>
          <w:sz w:val="20"/>
          <w:szCs w:val="20"/>
        </w:rPr>
      </w:pPr>
    </w:p>
    <w:p w:rsidR="00A3073B" w:rsidRDefault="00A3073B" w:rsidP="0011092B">
      <w:pPr>
        <w:spacing w:after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</w:t>
      </w:r>
      <w:r w:rsidRPr="00A3073B">
        <w:rPr>
          <w:sz w:val="20"/>
          <w:szCs w:val="20"/>
        </w:rPr>
        <w:t xml:space="preserve"> do </w:t>
      </w:r>
    </w:p>
    <w:p w:rsidR="00A3073B" w:rsidRDefault="00A3073B" w:rsidP="0011092B">
      <w:pPr>
        <w:spacing w:after="0"/>
        <w:ind w:left="0"/>
        <w:jc w:val="right"/>
        <w:rPr>
          <w:b/>
          <w:sz w:val="20"/>
          <w:szCs w:val="20"/>
        </w:rPr>
      </w:pPr>
      <w:r w:rsidRPr="00A3073B">
        <w:rPr>
          <w:b/>
          <w:sz w:val="20"/>
          <w:szCs w:val="20"/>
        </w:rPr>
        <w:t xml:space="preserve">Regulamin przyjmowania i rozpatrywania </w:t>
      </w:r>
    </w:p>
    <w:p w:rsidR="00A3073B" w:rsidRPr="00A3073B" w:rsidRDefault="00A3073B" w:rsidP="0011092B">
      <w:pPr>
        <w:spacing w:after="0"/>
        <w:ind w:left="0"/>
        <w:jc w:val="right"/>
        <w:rPr>
          <w:b/>
          <w:sz w:val="20"/>
          <w:szCs w:val="20"/>
        </w:rPr>
      </w:pPr>
      <w:r w:rsidRPr="00A3073B">
        <w:rPr>
          <w:b/>
          <w:sz w:val="20"/>
          <w:szCs w:val="20"/>
        </w:rPr>
        <w:t xml:space="preserve">skarg i wniosków </w:t>
      </w:r>
    </w:p>
    <w:p w:rsidR="00A3073B" w:rsidRPr="00A3073B" w:rsidRDefault="00A3073B" w:rsidP="0011092B">
      <w:pPr>
        <w:spacing w:after="0"/>
        <w:ind w:left="0"/>
        <w:jc w:val="right"/>
        <w:rPr>
          <w:b/>
          <w:sz w:val="20"/>
          <w:szCs w:val="20"/>
        </w:rPr>
      </w:pPr>
      <w:r w:rsidRPr="00A3073B">
        <w:rPr>
          <w:b/>
          <w:sz w:val="20"/>
          <w:szCs w:val="20"/>
        </w:rPr>
        <w:t xml:space="preserve">w  </w:t>
      </w:r>
      <w:r>
        <w:rPr>
          <w:b/>
          <w:sz w:val="20"/>
          <w:szCs w:val="20"/>
        </w:rPr>
        <w:t xml:space="preserve">PCEiKK </w:t>
      </w:r>
      <w:r w:rsidRPr="00A3073B">
        <w:rPr>
          <w:b/>
          <w:sz w:val="20"/>
          <w:szCs w:val="20"/>
        </w:rPr>
        <w:t>w Bolesławcu</w:t>
      </w:r>
    </w:p>
    <w:p w:rsidR="00A3073B" w:rsidRPr="00E4510E" w:rsidRDefault="00A3073B" w:rsidP="00A3073B">
      <w:pPr>
        <w:spacing w:after="259" w:line="253" w:lineRule="auto"/>
        <w:ind w:left="229"/>
        <w:jc w:val="left"/>
        <w:rPr>
          <w:b/>
          <w:i/>
        </w:rPr>
      </w:pPr>
    </w:p>
    <w:tbl>
      <w:tblPr>
        <w:tblStyle w:val="TableGrid"/>
        <w:tblW w:w="9062" w:type="dxa"/>
        <w:tblInd w:w="125" w:type="dxa"/>
        <w:tblLayout w:type="fixed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69"/>
        <w:gridCol w:w="5385"/>
        <w:gridCol w:w="3108"/>
      </w:tblGrid>
      <w:tr w:rsidR="003A7D01" w:rsidTr="00A3073B">
        <w:trPr>
          <w:trHeight w:val="766"/>
        </w:trPr>
        <w:tc>
          <w:tcPr>
            <w:tcW w:w="9062" w:type="dxa"/>
            <w:gridSpan w:val="3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shd w:val="clear" w:color="auto" w:fill="EAF1DD"/>
            <w:vAlign w:val="center"/>
          </w:tcPr>
          <w:p w:rsidR="003A7D01" w:rsidRDefault="0062042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Imienny wykaz osób uprawnionych do rozpatrywania skarg i wniosków</w:t>
            </w:r>
          </w:p>
        </w:tc>
      </w:tr>
      <w:tr w:rsidR="003A7D01" w:rsidTr="00A3073B">
        <w:trPr>
          <w:trHeight w:val="839"/>
        </w:trPr>
        <w:tc>
          <w:tcPr>
            <w:tcW w:w="56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A7D01" w:rsidRDefault="00A3073B" w:rsidP="00A3073B">
            <w:pPr>
              <w:spacing w:after="0" w:line="259" w:lineRule="auto"/>
              <w:ind w:left="0" w:firstLine="0"/>
              <w:jc w:val="left"/>
            </w:pPr>
            <w:r>
              <w:t>L.p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:rsidR="003A7D01" w:rsidRDefault="00620423">
            <w:pPr>
              <w:spacing w:after="0" w:line="259" w:lineRule="auto"/>
              <w:ind w:left="1" w:firstLine="0"/>
              <w:jc w:val="left"/>
            </w:pPr>
            <w:r>
              <w:t>Imię, nazwisko i stanowisko służbowe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:rsidR="003A7D01" w:rsidRDefault="00620423">
            <w:pPr>
              <w:spacing w:after="0" w:line="259" w:lineRule="auto"/>
              <w:ind w:left="0" w:firstLine="0"/>
              <w:jc w:val="left"/>
            </w:pPr>
            <w:r>
              <w:t xml:space="preserve">Zakres upoważnienia </w:t>
            </w:r>
          </w:p>
        </w:tc>
      </w:tr>
      <w:tr w:rsidR="003A7D01" w:rsidTr="00A3073B">
        <w:trPr>
          <w:trHeight w:val="1423"/>
        </w:trPr>
        <w:tc>
          <w:tcPr>
            <w:tcW w:w="569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5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0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3073B" w:rsidRDefault="00620423">
      <w:pPr>
        <w:pStyle w:val="Nagwek1"/>
        <w:spacing w:after="112"/>
        <w:ind w:left="229"/>
        <w:rPr>
          <w:b w:val="0"/>
        </w:rPr>
      </w:pPr>
      <w:r>
        <w:rPr>
          <w:b w:val="0"/>
        </w:rPr>
        <w:t xml:space="preserve"> </w:t>
      </w: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A3073B" w:rsidRDefault="00A3073B">
      <w:pPr>
        <w:pStyle w:val="Nagwek1"/>
        <w:spacing w:after="112"/>
        <w:ind w:left="229"/>
        <w:rPr>
          <w:b w:val="0"/>
        </w:rPr>
      </w:pPr>
    </w:p>
    <w:p w:rsidR="006F591C" w:rsidRDefault="006F591C" w:rsidP="0011092B">
      <w:pPr>
        <w:spacing w:after="0"/>
        <w:ind w:left="0"/>
        <w:jc w:val="right"/>
        <w:rPr>
          <w:i/>
        </w:rPr>
      </w:pPr>
    </w:p>
    <w:p w:rsidR="006F591C" w:rsidRDefault="006F591C" w:rsidP="0011092B">
      <w:pPr>
        <w:spacing w:after="0"/>
        <w:ind w:left="0"/>
        <w:jc w:val="right"/>
        <w:rPr>
          <w:i/>
        </w:rPr>
      </w:pPr>
    </w:p>
    <w:p w:rsidR="006F591C" w:rsidRDefault="006F591C" w:rsidP="0011092B">
      <w:pPr>
        <w:spacing w:after="0"/>
        <w:ind w:left="0"/>
        <w:jc w:val="right"/>
        <w:rPr>
          <w:i/>
        </w:rPr>
      </w:pPr>
    </w:p>
    <w:p w:rsidR="006F591C" w:rsidRDefault="006F591C" w:rsidP="0011092B">
      <w:pPr>
        <w:spacing w:after="0"/>
        <w:ind w:left="0"/>
        <w:jc w:val="right"/>
        <w:rPr>
          <w:i/>
        </w:rPr>
      </w:pPr>
    </w:p>
    <w:p w:rsidR="006F591C" w:rsidRDefault="006F591C" w:rsidP="0011092B">
      <w:pPr>
        <w:spacing w:after="0"/>
        <w:ind w:left="0"/>
        <w:jc w:val="right"/>
        <w:rPr>
          <w:i/>
        </w:rPr>
      </w:pPr>
    </w:p>
    <w:p w:rsidR="00A3073B" w:rsidRDefault="00A3073B" w:rsidP="0011092B">
      <w:pPr>
        <w:spacing w:after="0"/>
        <w:ind w:left="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załącznik nr 5</w:t>
      </w:r>
      <w:r w:rsidRPr="00A3073B">
        <w:rPr>
          <w:sz w:val="20"/>
          <w:szCs w:val="20"/>
        </w:rPr>
        <w:t xml:space="preserve"> do </w:t>
      </w:r>
    </w:p>
    <w:p w:rsidR="00A3073B" w:rsidRDefault="00A3073B" w:rsidP="0011092B">
      <w:pPr>
        <w:spacing w:after="0"/>
        <w:ind w:left="0"/>
        <w:jc w:val="right"/>
        <w:rPr>
          <w:b/>
          <w:sz w:val="20"/>
          <w:szCs w:val="20"/>
        </w:rPr>
      </w:pPr>
      <w:r w:rsidRPr="00A3073B">
        <w:rPr>
          <w:b/>
          <w:sz w:val="20"/>
          <w:szCs w:val="20"/>
        </w:rPr>
        <w:t xml:space="preserve">Regulamin przyjmowania i rozpatrywania </w:t>
      </w:r>
    </w:p>
    <w:p w:rsidR="00A3073B" w:rsidRPr="00A3073B" w:rsidRDefault="00A3073B" w:rsidP="0011092B">
      <w:pPr>
        <w:spacing w:after="0"/>
        <w:ind w:left="0"/>
        <w:jc w:val="right"/>
        <w:rPr>
          <w:b/>
          <w:sz w:val="20"/>
          <w:szCs w:val="20"/>
        </w:rPr>
      </w:pPr>
      <w:r w:rsidRPr="00A3073B">
        <w:rPr>
          <w:b/>
          <w:sz w:val="20"/>
          <w:szCs w:val="20"/>
        </w:rPr>
        <w:t xml:space="preserve">skarg i wniosków </w:t>
      </w:r>
    </w:p>
    <w:p w:rsidR="00A3073B" w:rsidRPr="00A3073B" w:rsidRDefault="00A3073B" w:rsidP="0011092B">
      <w:pPr>
        <w:spacing w:after="0"/>
        <w:ind w:left="0"/>
        <w:jc w:val="right"/>
        <w:rPr>
          <w:b/>
          <w:sz w:val="20"/>
          <w:szCs w:val="20"/>
        </w:rPr>
      </w:pPr>
      <w:r w:rsidRPr="00A3073B">
        <w:rPr>
          <w:b/>
          <w:sz w:val="20"/>
          <w:szCs w:val="20"/>
        </w:rPr>
        <w:t xml:space="preserve">w  </w:t>
      </w:r>
      <w:r>
        <w:rPr>
          <w:b/>
          <w:sz w:val="20"/>
          <w:szCs w:val="20"/>
        </w:rPr>
        <w:t xml:space="preserve">PCEiKK </w:t>
      </w:r>
      <w:r w:rsidRPr="00A3073B">
        <w:rPr>
          <w:b/>
          <w:sz w:val="20"/>
          <w:szCs w:val="20"/>
        </w:rPr>
        <w:t>w Bolesławcu</w:t>
      </w:r>
    </w:p>
    <w:p w:rsidR="00A3073B" w:rsidRPr="00E4510E" w:rsidRDefault="00A3073B" w:rsidP="00A3073B">
      <w:pPr>
        <w:spacing w:after="259" w:line="253" w:lineRule="auto"/>
        <w:ind w:left="229"/>
        <w:jc w:val="left"/>
        <w:rPr>
          <w:b/>
          <w:i/>
        </w:rPr>
      </w:pPr>
    </w:p>
    <w:tbl>
      <w:tblPr>
        <w:tblStyle w:val="TableGrid"/>
        <w:tblW w:w="9288" w:type="dxa"/>
        <w:tblInd w:w="125" w:type="dxa"/>
        <w:tblCellMar>
          <w:top w:w="256" w:type="dxa"/>
          <w:bottom w:w="4" w:type="dxa"/>
          <w:right w:w="106" w:type="dxa"/>
        </w:tblCellMar>
        <w:tblLook w:val="04A0" w:firstRow="1" w:lastRow="0" w:firstColumn="1" w:lastColumn="0" w:noHBand="0" w:noVBand="1"/>
      </w:tblPr>
      <w:tblGrid>
        <w:gridCol w:w="542"/>
        <w:gridCol w:w="989"/>
        <w:gridCol w:w="1721"/>
        <w:gridCol w:w="1897"/>
        <w:gridCol w:w="1749"/>
        <w:gridCol w:w="336"/>
        <w:gridCol w:w="701"/>
        <w:gridCol w:w="1353"/>
      </w:tblGrid>
      <w:tr w:rsidR="00A3073B" w:rsidTr="00A3073B">
        <w:trPr>
          <w:trHeight w:val="766"/>
        </w:trPr>
        <w:tc>
          <w:tcPr>
            <w:tcW w:w="3237" w:type="dxa"/>
            <w:gridSpan w:val="3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nil"/>
            </w:tcBorders>
            <w:shd w:val="clear" w:color="auto" w:fill="DAEEF3"/>
            <w:vAlign w:val="center"/>
          </w:tcPr>
          <w:p w:rsidR="003A7D01" w:rsidRDefault="00620423">
            <w:pPr>
              <w:spacing w:after="0" w:line="259" w:lineRule="auto"/>
              <w:ind w:left="109" w:firstLine="0"/>
              <w:jc w:val="left"/>
            </w:pPr>
            <w:r>
              <w:rPr>
                <w:b/>
              </w:rPr>
              <w:t>Rejestr skarg i wniosków</w:t>
            </w:r>
          </w:p>
        </w:tc>
        <w:tc>
          <w:tcPr>
            <w:tcW w:w="213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AEEF3"/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AEEF3"/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AEEF3"/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AEEF3"/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8" w:type="dxa"/>
            <w:tcBorders>
              <w:top w:val="single" w:sz="4" w:space="0" w:color="00000A"/>
              <w:left w:val="nil"/>
              <w:bottom w:val="single" w:sz="4" w:space="0" w:color="00000A"/>
              <w:right w:val="single" w:sz="5" w:space="0" w:color="00000A"/>
            </w:tcBorders>
            <w:shd w:val="clear" w:color="auto" w:fill="DAEEF3"/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</w:tr>
      <w:tr w:rsidR="00A3073B" w:rsidTr="00A3073B">
        <w:trPr>
          <w:trHeight w:val="1342"/>
        </w:trPr>
        <w:tc>
          <w:tcPr>
            <w:tcW w:w="56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3A7D01" w:rsidRPr="00A3073B" w:rsidRDefault="00620423" w:rsidP="00A3073B">
            <w:pPr>
              <w:spacing w:after="0" w:line="259" w:lineRule="auto"/>
              <w:ind w:left="109" w:firstLine="0"/>
              <w:jc w:val="left"/>
              <w:rPr>
                <w:sz w:val="20"/>
                <w:szCs w:val="20"/>
              </w:rPr>
            </w:pPr>
            <w:r w:rsidRPr="00A3073B">
              <w:rPr>
                <w:sz w:val="20"/>
                <w:szCs w:val="20"/>
              </w:rPr>
              <w:t>L.p</w:t>
            </w:r>
          </w:p>
          <w:p w:rsidR="003A7D01" w:rsidRDefault="003A7D01" w:rsidP="00A3073B">
            <w:pPr>
              <w:spacing w:after="0" w:line="259" w:lineRule="auto"/>
              <w:ind w:left="109" w:firstLine="0"/>
              <w:jc w:val="left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3A7D01" w:rsidRDefault="00620423" w:rsidP="00A3073B">
            <w:pPr>
              <w:spacing w:after="0" w:line="259" w:lineRule="auto"/>
              <w:ind w:left="109" w:firstLine="0"/>
              <w:jc w:val="left"/>
            </w:pPr>
            <w:r>
              <w:t>Data wpływ</w:t>
            </w:r>
            <w:r w:rsidR="00A3073B">
              <w:t xml:space="preserve">u 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3A7D01" w:rsidRDefault="00620423" w:rsidP="00A3073B">
            <w:pPr>
              <w:spacing w:after="0" w:line="259" w:lineRule="auto"/>
              <w:ind w:left="109" w:firstLine="0"/>
              <w:jc w:val="left"/>
            </w:pPr>
            <w:r>
              <w:t>Data</w:t>
            </w:r>
          </w:p>
          <w:p w:rsidR="003A7D01" w:rsidRDefault="00620423" w:rsidP="00A3073B">
            <w:pPr>
              <w:spacing w:after="0" w:line="259" w:lineRule="auto"/>
              <w:ind w:left="109" w:firstLine="0"/>
              <w:jc w:val="left"/>
            </w:pPr>
            <w:r>
              <w:t xml:space="preserve">zarejestrowania 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3A7D01" w:rsidRDefault="00620423" w:rsidP="00A3073B">
            <w:pPr>
              <w:spacing w:after="0" w:line="259" w:lineRule="auto"/>
              <w:ind w:left="109" w:firstLine="0"/>
              <w:jc w:val="left"/>
            </w:pPr>
            <w:r>
              <w:t>Adres osoby lub</w:t>
            </w:r>
          </w:p>
          <w:p w:rsidR="003A7D01" w:rsidRDefault="00620423" w:rsidP="00A3073B">
            <w:pPr>
              <w:spacing w:after="0" w:line="259" w:lineRule="auto"/>
              <w:ind w:left="109" w:firstLine="0"/>
              <w:jc w:val="left"/>
            </w:pPr>
            <w:r>
              <w:t xml:space="preserve">instytucji wnoszącej 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A7D01" w:rsidRDefault="00A3073B" w:rsidP="00A3073B">
            <w:pPr>
              <w:spacing w:after="0" w:line="259" w:lineRule="auto"/>
              <w:ind w:left="109" w:firstLine="0"/>
              <w:jc w:val="left"/>
            </w:pPr>
            <w:r>
              <w:t xml:space="preserve">Skarga/wniosek </w:t>
            </w:r>
            <w:r w:rsidR="00620423">
              <w:t>dotyczy:</w:t>
            </w:r>
          </w:p>
        </w:tc>
        <w:tc>
          <w:tcPr>
            <w:tcW w:w="4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3A7D01" w:rsidRDefault="00620423" w:rsidP="00A307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6" w:type="dxa"/>
            <w:tcBorders>
              <w:top w:val="single" w:sz="4" w:space="0" w:color="00000A"/>
              <w:left w:val="nil"/>
              <w:bottom w:val="single" w:sz="4" w:space="0" w:color="00000A"/>
              <w:right w:val="single" w:sz="5" w:space="0" w:color="00000A"/>
            </w:tcBorders>
          </w:tcPr>
          <w:p w:rsidR="003A7D01" w:rsidRDefault="003A7D01" w:rsidP="00A307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3A7D01" w:rsidRDefault="00620423" w:rsidP="00A3073B">
            <w:pPr>
              <w:spacing w:after="0" w:line="259" w:lineRule="auto"/>
              <w:ind w:left="109" w:firstLine="0"/>
              <w:jc w:val="left"/>
            </w:pPr>
            <w:r>
              <w:t>Termin</w:t>
            </w:r>
          </w:p>
          <w:p w:rsidR="003A7D01" w:rsidRDefault="00620423" w:rsidP="00A3073B">
            <w:pPr>
              <w:spacing w:after="0" w:line="259" w:lineRule="auto"/>
              <w:ind w:left="109" w:firstLine="0"/>
              <w:jc w:val="left"/>
            </w:pPr>
            <w:r>
              <w:t xml:space="preserve">załatwienia </w:t>
            </w:r>
          </w:p>
        </w:tc>
      </w:tr>
      <w:tr w:rsidR="00A3073B" w:rsidTr="00A3073B">
        <w:trPr>
          <w:trHeight w:val="3599"/>
        </w:trPr>
        <w:tc>
          <w:tcPr>
            <w:tcW w:w="56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6" w:type="dxa"/>
            <w:tcBorders>
              <w:top w:val="single" w:sz="4" w:space="0" w:color="00000A"/>
              <w:left w:val="nil"/>
              <w:bottom w:val="single" w:sz="4" w:space="0" w:color="00000A"/>
              <w:right w:val="single" w:sz="5" w:space="0" w:color="00000A"/>
            </w:tcBorders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3A7D01" w:rsidRDefault="003A7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A7D01" w:rsidRDefault="00620423">
      <w:pPr>
        <w:spacing w:after="0" w:line="259" w:lineRule="auto"/>
        <w:ind w:left="234" w:firstLine="0"/>
        <w:jc w:val="left"/>
      </w:pPr>
      <w:r>
        <w:t xml:space="preserve"> </w:t>
      </w:r>
    </w:p>
    <w:p w:rsidR="003A7D01" w:rsidRDefault="003A7D01">
      <w:pPr>
        <w:sectPr w:rsidR="003A7D01">
          <w:pgSz w:w="11900" w:h="16840"/>
          <w:pgMar w:top="1424" w:right="1408" w:bottom="1459" w:left="1186" w:header="708" w:footer="708" w:gutter="0"/>
          <w:cols w:space="708"/>
        </w:sectPr>
      </w:pPr>
    </w:p>
    <w:p w:rsidR="003A7D01" w:rsidRDefault="003A7D01">
      <w:pPr>
        <w:spacing w:after="0" w:line="259" w:lineRule="auto"/>
        <w:ind w:left="0" w:firstLine="0"/>
        <w:jc w:val="left"/>
      </w:pPr>
    </w:p>
    <w:sectPr w:rsidR="003A7D01"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D67" w:rsidRDefault="003A2D67" w:rsidP="005A59F0">
      <w:pPr>
        <w:spacing w:after="0" w:line="240" w:lineRule="auto"/>
      </w:pPr>
      <w:r>
        <w:separator/>
      </w:r>
    </w:p>
  </w:endnote>
  <w:endnote w:type="continuationSeparator" w:id="0">
    <w:p w:rsidR="003A2D67" w:rsidRDefault="003A2D67" w:rsidP="005A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D67" w:rsidRDefault="003A2D67" w:rsidP="005A59F0">
      <w:pPr>
        <w:spacing w:after="0" w:line="240" w:lineRule="auto"/>
      </w:pPr>
      <w:r>
        <w:separator/>
      </w:r>
    </w:p>
  </w:footnote>
  <w:footnote w:type="continuationSeparator" w:id="0">
    <w:p w:rsidR="003A2D67" w:rsidRDefault="003A2D67" w:rsidP="005A5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262D"/>
    <w:multiLevelType w:val="hybridMultilevel"/>
    <w:tmpl w:val="083EA782"/>
    <w:lvl w:ilvl="0" w:tplc="A3709F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AF0C4">
      <w:start w:val="1"/>
      <w:numFmt w:val="lowerLetter"/>
      <w:lvlText w:val="%2"/>
      <w:lvlJc w:val="left"/>
      <w:pPr>
        <w:ind w:left="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34EF5E">
      <w:start w:val="7"/>
      <w:numFmt w:val="decimal"/>
      <w:lvlRestart w:val="0"/>
      <w:lvlText w:val="%3)"/>
      <w:lvlJc w:val="left"/>
      <w:pPr>
        <w:ind w:left="13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808002">
      <w:start w:val="1"/>
      <w:numFmt w:val="decimal"/>
      <w:lvlText w:val="%4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6AD28">
      <w:start w:val="1"/>
      <w:numFmt w:val="lowerLetter"/>
      <w:lvlText w:val="%5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464C8">
      <w:start w:val="1"/>
      <w:numFmt w:val="lowerRoman"/>
      <w:lvlText w:val="%6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FEDE54">
      <w:start w:val="1"/>
      <w:numFmt w:val="decimal"/>
      <w:lvlText w:val="%7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45CB0">
      <w:start w:val="1"/>
      <w:numFmt w:val="lowerLetter"/>
      <w:lvlText w:val="%8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D6DEA4">
      <w:start w:val="1"/>
      <w:numFmt w:val="lowerRoman"/>
      <w:lvlText w:val="%9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8562C"/>
    <w:multiLevelType w:val="hybridMultilevel"/>
    <w:tmpl w:val="66C40398"/>
    <w:lvl w:ilvl="0" w:tplc="C46600D8">
      <w:start w:val="2"/>
      <w:numFmt w:val="decimal"/>
      <w:lvlText w:val="%1."/>
      <w:lvlJc w:val="left"/>
      <w:pPr>
        <w:ind w:left="9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B05844">
      <w:start w:val="1"/>
      <w:numFmt w:val="decimal"/>
      <w:lvlText w:val="%2)"/>
      <w:lvlJc w:val="left"/>
      <w:pPr>
        <w:ind w:left="9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588D40">
      <w:start w:val="1"/>
      <w:numFmt w:val="lowerRoman"/>
      <w:lvlText w:val="%3"/>
      <w:lvlJc w:val="left"/>
      <w:pPr>
        <w:ind w:left="1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560232">
      <w:start w:val="1"/>
      <w:numFmt w:val="decimal"/>
      <w:lvlText w:val="%4"/>
      <w:lvlJc w:val="left"/>
      <w:pPr>
        <w:ind w:left="2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E02BB6">
      <w:start w:val="1"/>
      <w:numFmt w:val="lowerLetter"/>
      <w:lvlText w:val="%5"/>
      <w:lvlJc w:val="left"/>
      <w:pPr>
        <w:ind w:left="3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63EC4">
      <w:start w:val="1"/>
      <w:numFmt w:val="lowerRoman"/>
      <w:lvlText w:val="%6"/>
      <w:lvlJc w:val="left"/>
      <w:pPr>
        <w:ind w:left="3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46DDFE">
      <w:start w:val="1"/>
      <w:numFmt w:val="decimal"/>
      <w:lvlText w:val="%7"/>
      <w:lvlJc w:val="left"/>
      <w:pPr>
        <w:ind w:left="4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26FAA">
      <w:start w:val="1"/>
      <w:numFmt w:val="lowerLetter"/>
      <w:lvlText w:val="%8"/>
      <w:lvlJc w:val="left"/>
      <w:pPr>
        <w:ind w:left="5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A0A02">
      <w:start w:val="1"/>
      <w:numFmt w:val="lowerRoman"/>
      <w:lvlText w:val="%9"/>
      <w:lvlJc w:val="left"/>
      <w:pPr>
        <w:ind w:left="5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C80420"/>
    <w:multiLevelType w:val="hybridMultilevel"/>
    <w:tmpl w:val="DFC4E2E0"/>
    <w:lvl w:ilvl="0" w:tplc="50D8C7A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E7EE4">
      <w:start w:val="1"/>
      <w:numFmt w:val="lowerLetter"/>
      <w:lvlText w:val="%2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077E6">
      <w:start w:val="1"/>
      <w:numFmt w:val="lowerRoman"/>
      <w:lvlText w:val="%3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A0F44">
      <w:start w:val="1"/>
      <w:numFmt w:val="lowerLetter"/>
      <w:lvlRestart w:val="0"/>
      <w:lvlText w:val="%4)"/>
      <w:lvlJc w:val="left"/>
      <w:pPr>
        <w:ind w:left="165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84E6A">
      <w:start w:val="1"/>
      <w:numFmt w:val="lowerLetter"/>
      <w:lvlText w:val="%5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27388">
      <w:start w:val="1"/>
      <w:numFmt w:val="lowerRoman"/>
      <w:lvlText w:val="%6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EE4B8">
      <w:start w:val="1"/>
      <w:numFmt w:val="decimal"/>
      <w:lvlText w:val="%7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C9F98">
      <w:start w:val="1"/>
      <w:numFmt w:val="lowerLetter"/>
      <w:lvlText w:val="%8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6271E">
      <w:start w:val="1"/>
      <w:numFmt w:val="lowerRoman"/>
      <w:lvlText w:val="%9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653205"/>
    <w:multiLevelType w:val="hybridMultilevel"/>
    <w:tmpl w:val="91FC0F80"/>
    <w:lvl w:ilvl="0" w:tplc="A334938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ECBAF2">
      <w:start w:val="1"/>
      <w:numFmt w:val="lowerLetter"/>
      <w:lvlText w:val="%2"/>
      <w:lvlJc w:val="left"/>
      <w:pPr>
        <w:ind w:left="1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DC5B1C">
      <w:start w:val="1"/>
      <w:numFmt w:val="decimal"/>
      <w:lvlRestart w:val="0"/>
      <w:lvlText w:val="%3)"/>
      <w:lvlJc w:val="left"/>
      <w:pPr>
        <w:ind w:left="167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2528C">
      <w:start w:val="1"/>
      <w:numFmt w:val="decimal"/>
      <w:lvlText w:val="%4"/>
      <w:lvlJc w:val="left"/>
      <w:pPr>
        <w:ind w:left="2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A1D2C">
      <w:start w:val="1"/>
      <w:numFmt w:val="lowerLetter"/>
      <w:lvlText w:val="%5"/>
      <w:lvlJc w:val="left"/>
      <w:pPr>
        <w:ind w:left="3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052EE">
      <w:start w:val="1"/>
      <w:numFmt w:val="lowerRoman"/>
      <w:lvlText w:val="%6"/>
      <w:lvlJc w:val="left"/>
      <w:pPr>
        <w:ind w:left="3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C8EF0">
      <w:start w:val="1"/>
      <w:numFmt w:val="decimal"/>
      <w:lvlText w:val="%7"/>
      <w:lvlJc w:val="left"/>
      <w:pPr>
        <w:ind w:left="4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6636D0">
      <w:start w:val="1"/>
      <w:numFmt w:val="lowerLetter"/>
      <w:lvlText w:val="%8"/>
      <w:lvlJc w:val="left"/>
      <w:pPr>
        <w:ind w:left="5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4291EA">
      <w:start w:val="1"/>
      <w:numFmt w:val="lowerRoman"/>
      <w:lvlText w:val="%9"/>
      <w:lvlJc w:val="left"/>
      <w:pPr>
        <w:ind w:left="5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6119A"/>
    <w:multiLevelType w:val="hybridMultilevel"/>
    <w:tmpl w:val="29F29106"/>
    <w:lvl w:ilvl="0" w:tplc="0A2446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A2069E">
      <w:start w:val="1"/>
      <w:numFmt w:val="decimal"/>
      <w:lvlRestart w:val="0"/>
      <w:lvlText w:val="%2)"/>
      <w:lvlJc w:val="left"/>
      <w:pPr>
        <w:ind w:left="167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8B6AC">
      <w:start w:val="1"/>
      <w:numFmt w:val="lowerRoman"/>
      <w:lvlText w:val="%3"/>
      <w:lvlJc w:val="left"/>
      <w:pPr>
        <w:ind w:left="2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DE3746">
      <w:start w:val="1"/>
      <w:numFmt w:val="decimal"/>
      <w:lvlText w:val="%4"/>
      <w:lvlJc w:val="left"/>
      <w:pPr>
        <w:ind w:left="3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9AD420">
      <w:start w:val="1"/>
      <w:numFmt w:val="lowerLetter"/>
      <w:lvlText w:val="%5"/>
      <w:lvlJc w:val="left"/>
      <w:pPr>
        <w:ind w:left="3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AF036">
      <w:start w:val="1"/>
      <w:numFmt w:val="lowerRoman"/>
      <w:lvlText w:val="%6"/>
      <w:lvlJc w:val="left"/>
      <w:pPr>
        <w:ind w:left="4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7004">
      <w:start w:val="1"/>
      <w:numFmt w:val="decimal"/>
      <w:lvlText w:val="%7"/>
      <w:lvlJc w:val="left"/>
      <w:pPr>
        <w:ind w:left="5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A897C">
      <w:start w:val="1"/>
      <w:numFmt w:val="lowerLetter"/>
      <w:lvlText w:val="%8"/>
      <w:lvlJc w:val="left"/>
      <w:pPr>
        <w:ind w:left="5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288B6">
      <w:start w:val="1"/>
      <w:numFmt w:val="lowerRoman"/>
      <w:lvlText w:val="%9"/>
      <w:lvlJc w:val="left"/>
      <w:pPr>
        <w:ind w:left="6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555499"/>
    <w:multiLevelType w:val="hybridMultilevel"/>
    <w:tmpl w:val="2D8A8AA0"/>
    <w:lvl w:ilvl="0" w:tplc="400A55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A1564">
      <w:start w:val="2"/>
      <w:numFmt w:val="decimal"/>
      <w:lvlText w:val="%2."/>
      <w:lvlJc w:val="left"/>
      <w:pPr>
        <w:ind w:left="2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36D7AE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121E6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08FF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7C2DEC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6D6B0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21F00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22A48A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BF06B8"/>
    <w:multiLevelType w:val="hybridMultilevel"/>
    <w:tmpl w:val="B01EE910"/>
    <w:lvl w:ilvl="0" w:tplc="026EAE14">
      <w:start w:val="1"/>
      <w:numFmt w:val="decimal"/>
      <w:lvlText w:val="%1)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F84150">
      <w:start w:val="6"/>
      <w:numFmt w:val="decimal"/>
      <w:lvlText w:val="%2."/>
      <w:lvlJc w:val="left"/>
      <w:pPr>
        <w:ind w:left="2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87C32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0EB6E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0080A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AE630A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960F24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8ABEE8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8B814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D66AB5"/>
    <w:multiLevelType w:val="hybridMultilevel"/>
    <w:tmpl w:val="F77E51FC"/>
    <w:lvl w:ilvl="0" w:tplc="868E6182">
      <w:start w:val="1"/>
      <w:numFmt w:val="decimal"/>
      <w:lvlText w:val="%1.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0C00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404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411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582B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246A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043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FEB5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2A88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D94F38"/>
    <w:multiLevelType w:val="hybridMultilevel"/>
    <w:tmpl w:val="5FE43B66"/>
    <w:lvl w:ilvl="0" w:tplc="C33A1884">
      <w:start w:val="1"/>
      <w:numFmt w:val="decimal"/>
      <w:lvlText w:val="%1)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7A3700">
      <w:start w:val="3"/>
      <w:numFmt w:val="decimal"/>
      <w:lvlText w:val="%2."/>
      <w:lvlJc w:val="left"/>
      <w:pPr>
        <w:ind w:left="2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22216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EE9904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0E605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DE521E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2CC7C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2489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1866E2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A85339"/>
    <w:multiLevelType w:val="hybridMultilevel"/>
    <w:tmpl w:val="5C60545A"/>
    <w:lvl w:ilvl="0" w:tplc="975069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16FA0C">
      <w:start w:val="1"/>
      <w:numFmt w:val="lowerLetter"/>
      <w:lvlText w:val="%2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4955E">
      <w:start w:val="1"/>
      <w:numFmt w:val="decimal"/>
      <w:lvlRestart w:val="0"/>
      <w:lvlText w:val="%3)"/>
      <w:lvlJc w:val="left"/>
      <w:pPr>
        <w:ind w:left="13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54272C">
      <w:start w:val="1"/>
      <w:numFmt w:val="decimal"/>
      <w:lvlText w:val="%4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3084AA">
      <w:start w:val="1"/>
      <w:numFmt w:val="lowerLetter"/>
      <w:lvlText w:val="%5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4FDA2">
      <w:start w:val="1"/>
      <w:numFmt w:val="lowerRoman"/>
      <w:lvlText w:val="%6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6871EC">
      <w:start w:val="1"/>
      <w:numFmt w:val="decimal"/>
      <w:lvlText w:val="%7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0B69C">
      <w:start w:val="1"/>
      <w:numFmt w:val="lowerLetter"/>
      <w:lvlText w:val="%8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090FA">
      <w:start w:val="1"/>
      <w:numFmt w:val="lowerRoman"/>
      <w:lvlText w:val="%9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CB42B0"/>
    <w:multiLevelType w:val="hybridMultilevel"/>
    <w:tmpl w:val="ABF67C94"/>
    <w:lvl w:ilvl="0" w:tplc="2ACE74F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145588">
      <w:start w:val="1"/>
      <w:numFmt w:val="lowerLetter"/>
      <w:lvlText w:val="%2"/>
      <w:lvlJc w:val="left"/>
      <w:pPr>
        <w:ind w:left="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9CD1C6">
      <w:start w:val="1"/>
      <w:numFmt w:val="lowerRoman"/>
      <w:lvlText w:val="%3"/>
      <w:lvlJc w:val="left"/>
      <w:pPr>
        <w:ind w:left="1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454A0">
      <w:start w:val="1"/>
      <w:numFmt w:val="decimal"/>
      <w:lvlText w:val="%4"/>
      <w:lvlJc w:val="left"/>
      <w:pPr>
        <w:ind w:left="1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83648">
      <w:start w:val="1"/>
      <w:numFmt w:val="decimal"/>
      <w:lvlRestart w:val="0"/>
      <w:lvlText w:val="%5)"/>
      <w:lvlJc w:val="left"/>
      <w:pPr>
        <w:ind w:left="167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311C">
      <w:start w:val="1"/>
      <w:numFmt w:val="lowerRoman"/>
      <w:lvlText w:val="%6"/>
      <w:lvlJc w:val="left"/>
      <w:pPr>
        <w:ind w:left="2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EA6FC">
      <w:start w:val="1"/>
      <w:numFmt w:val="decimal"/>
      <w:lvlText w:val="%7"/>
      <w:lvlJc w:val="left"/>
      <w:pPr>
        <w:ind w:left="3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E1B3C">
      <w:start w:val="1"/>
      <w:numFmt w:val="lowerLetter"/>
      <w:lvlText w:val="%8"/>
      <w:lvlJc w:val="left"/>
      <w:pPr>
        <w:ind w:left="3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36DF10">
      <w:start w:val="1"/>
      <w:numFmt w:val="lowerRoman"/>
      <w:lvlText w:val="%9"/>
      <w:lvlJc w:val="left"/>
      <w:pPr>
        <w:ind w:left="4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43705D"/>
    <w:multiLevelType w:val="hybridMultilevel"/>
    <w:tmpl w:val="8530F37A"/>
    <w:lvl w:ilvl="0" w:tplc="3CDC1820">
      <w:start w:val="2"/>
      <w:numFmt w:val="decimal"/>
      <w:lvlText w:val="%1."/>
      <w:lvlJc w:val="left"/>
      <w:pPr>
        <w:ind w:left="2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0A561C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66B7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ACA2E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4A162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3A0C64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A07012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A2C2D2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3634F0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1"/>
    <w:rsid w:val="003A2D67"/>
    <w:rsid w:val="003A7D01"/>
    <w:rsid w:val="00575929"/>
    <w:rsid w:val="005A59F0"/>
    <w:rsid w:val="00620423"/>
    <w:rsid w:val="006F591C"/>
    <w:rsid w:val="00A3073B"/>
    <w:rsid w:val="00DD3464"/>
    <w:rsid w:val="00E4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35309-90C6-45C1-A6E7-2CB9068C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6" w:line="249" w:lineRule="auto"/>
      <w:ind w:left="6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24" w:line="265" w:lineRule="auto"/>
      <w:ind w:left="244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A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9F0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A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9F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1777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USER</cp:lastModifiedBy>
  <cp:revision>2</cp:revision>
  <dcterms:created xsi:type="dcterms:W3CDTF">2021-02-22T08:19:00Z</dcterms:created>
  <dcterms:modified xsi:type="dcterms:W3CDTF">2021-02-22T08:19:00Z</dcterms:modified>
</cp:coreProperties>
</file>